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A724EA" w14:textId="77777777" w:rsidR="003D6013" w:rsidRPr="003D6013" w:rsidRDefault="003D6013" w:rsidP="003D6013">
      <w:pPr>
        <w:jc w:val="both"/>
        <w:rPr>
          <w:rFonts w:asciiTheme="majorHAnsi" w:hAnsiTheme="majorHAnsi" w:cs="Arial"/>
          <w:b/>
          <w:sz w:val="26"/>
          <w:szCs w:val="26"/>
        </w:rPr>
      </w:pPr>
    </w:p>
    <w:p w14:paraId="743FE91D" w14:textId="2F3BEE20" w:rsidR="003D6013" w:rsidRPr="00EC5B43" w:rsidRDefault="00234F6C" w:rsidP="003D6013">
      <w:pPr>
        <w:shd w:val="clear" w:color="auto" w:fill="FFFFFF"/>
        <w:jc w:val="center"/>
        <w:rPr>
          <w:rFonts w:asciiTheme="majorHAnsi" w:hAnsiTheme="majorHAnsi" w:cs="Arial"/>
          <w:b/>
          <w:sz w:val="26"/>
          <w:szCs w:val="26"/>
        </w:rPr>
      </w:pPr>
      <w:r w:rsidRPr="00EC5B43">
        <w:rPr>
          <w:rFonts w:asciiTheme="majorHAnsi" w:hAnsiTheme="majorHAnsi" w:cs="Arial"/>
          <w:b/>
          <w:sz w:val="26"/>
          <w:szCs w:val="26"/>
        </w:rPr>
        <w:t xml:space="preserve">Over </w:t>
      </w:r>
      <w:r w:rsidR="00E67150" w:rsidRPr="00EC5B43">
        <w:rPr>
          <w:rFonts w:asciiTheme="majorHAnsi" w:hAnsiTheme="majorHAnsi" w:cs="Arial"/>
          <w:b/>
          <w:sz w:val="26"/>
          <w:szCs w:val="26"/>
        </w:rPr>
        <w:t>50</w:t>
      </w:r>
      <w:r w:rsidRPr="00EC5B43">
        <w:rPr>
          <w:rFonts w:asciiTheme="majorHAnsi" w:hAnsiTheme="majorHAnsi" w:cs="Arial"/>
          <w:b/>
          <w:sz w:val="26"/>
          <w:szCs w:val="26"/>
        </w:rPr>
        <w:t xml:space="preserve"> percent </w:t>
      </w:r>
      <w:r w:rsidR="00E67150" w:rsidRPr="00EC5B43">
        <w:rPr>
          <w:rFonts w:asciiTheme="majorHAnsi" w:hAnsiTheme="majorHAnsi" w:cs="Arial"/>
          <w:b/>
          <w:sz w:val="26"/>
          <w:szCs w:val="26"/>
        </w:rPr>
        <w:t>of Phase 2</w:t>
      </w:r>
      <w:r w:rsidR="003D6013" w:rsidRPr="00EC5B43">
        <w:rPr>
          <w:rFonts w:asciiTheme="majorHAnsi" w:hAnsiTheme="majorHAnsi" w:cs="Arial"/>
          <w:b/>
          <w:sz w:val="26"/>
          <w:szCs w:val="26"/>
        </w:rPr>
        <w:t xml:space="preserve"> of Redwood Park</w:t>
      </w:r>
      <w:r w:rsidR="00E67150" w:rsidRPr="00EC5B43">
        <w:rPr>
          <w:rFonts w:asciiTheme="majorHAnsi" w:hAnsiTheme="majorHAnsi" w:cs="Arial"/>
          <w:b/>
          <w:sz w:val="26"/>
          <w:szCs w:val="26"/>
        </w:rPr>
        <w:t xml:space="preserve"> </w:t>
      </w:r>
      <w:r w:rsidR="00A71910" w:rsidRPr="00EC5B43">
        <w:rPr>
          <w:rFonts w:asciiTheme="majorHAnsi" w:hAnsiTheme="majorHAnsi" w:cs="Arial"/>
          <w:b/>
          <w:sz w:val="26"/>
          <w:szCs w:val="26"/>
        </w:rPr>
        <w:t>now</w:t>
      </w:r>
      <w:r w:rsidRPr="00EC5B43">
        <w:rPr>
          <w:rFonts w:asciiTheme="majorHAnsi" w:hAnsiTheme="majorHAnsi" w:cs="Arial"/>
          <w:b/>
          <w:sz w:val="26"/>
          <w:szCs w:val="26"/>
        </w:rPr>
        <w:t xml:space="preserve"> </w:t>
      </w:r>
      <w:r w:rsidR="00A71910" w:rsidRPr="00EC5B43">
        <w:rPr>
          <w:rFonts w:asciiTheme="majorHAnsi" w:hAnsiTheme="majorHAnsi" w:cs="Arial"/>
          <w:b/>
          <w:sz w:val="26"/>
          <w:szCs w:val="26"/>
        </w:rPr>
        <w:t>sold</w:t>
      </w:r>
      <w:r w:rsidR="003D6013" w:rsidRPr="00EC5B43">
        <w:rPr>
          <w:rFonts w:asciiTheme="majorHAnsi" w:hAnsiTheme="majorHAnsi" w:cs="Arial"/>
          <w:b/>
          <w:sz w:val="26"/>
          <w:szCs w:val="26"/>
        </w:rPr>
        <w:t xml:space="preserve"> </w:t>
      </w:r>
      <w:r w:rsidR="00A71910" w:rsidRPr="00EC5B43">
        <w:rPr>
          <w:rFonts w:asciiTheme="majorHAnsi" w:hAnsiTheme="majorHAnsi" w:cs="Arial"/>
          <w:b/>
          <w:sz w:val="26"/>
          <w:szCs w:val="26"/>
        </w:rPr>
        <w:t>o</w:t>
      </w:r>
      <w:r w:rsidR="003D6013" w:rsidRPr="00EC5B43">
        <w:rPr>
          <w:rFonts w:asciiTheme="majorHAnsi" w:hAnsiTheme="majorHAnsi" w:cs="Arial"/>
          <w:b/>
          <w:sz w:val="26"/>
          <w:szCs w:val="26"/>
        </w:rPr>
        <w:t>ut</w:t>
      </w:r>
    </w:p>
    <w:p w14:paraId="138B2418" w14:textId="77777777" w:rsidR="00E67150" w:rsidRPr="00EC5B43" w:rsidRDefault="00E67150" w:rsidP="003D6013">
      <w:pPr>
        <w:shd w:val="clear" w:color="auto" w:fill="FFFFFF"/>
        <w:jc w:val="center"/>
        <w:rPr>
          <w:rFonts w:asciiTheme="majorHAnsi" w:hAnsiTheme="majorHAnsi" w:cs="Arial"/>
          <w:b/>
          <w:sz w:val="26"/>
          <w:szCs w:val="26"/>
        </w:rPr>
      </w:pPr>
    </w:p>
    <w:p w14:paraId="3731A267" w14:textId="10A113FF" w:rsidR="00234F6C" w:rsidRPr="00EC5B43" w:rsidRDefault="00234F6C" w:rsidP="00E67150">
      <w:pPr>
        <w:pStyle w:val="ListParagraph"/>
        <w:numPr>
          <w:ilvl w:val="0"/>
          <w:numId w:val="2"/>
        </w:numPr>
        <w:shd w:val="clear" w:color="auto" w:fill="FFFFFF"/>
        <w:rPr>
          <w:rFonts w:asciiTheme="majorHAnsi" w:hAnsiTheme="majorHAnsi" w:cs="Arial"/>
          <w:sz w:val="22"/>
          <w:szCs w:val="22"/>
        </w:rPr>
      </w:pPr>
      <w:r w:rsidRPr="00EC5B43">
        <w:rPr>
          <w:rFonts w:asciiTheme="majorHAnsi" w:hAnsiTheme="majorHAnsi" w:cs="Arial"/>
          <w:sz w:val="22"/>
          <w:szCs w:val="22"/>
        </w:rPr>
        <w:t>Over half of the award-winning three- and four-bedroom townhouses have now sold to a mix of local and international buyers</w:t>
      </w:r>
    </w:p>
    <w:p w14:paraId="5BF467FC" w14:textId="35D8C928" w:rsidR="00E67150" w:rsidRPr="00EC5B43" w:rsidRDefault="00234F6C" w:rsidP="00234F6C">
      <w:pPr>
        <w:pStyle w:val="ListParagraph"/>
        <w:numPr>
          <w:ilvl w:val="0"/>
          <w:numId w:val="2"/>
        </w:numPr>
        <w:shd w:val="clear" w:color="auto" w:fill="FFFFFF"/>
        <w:rPr>
          <w:rFonts w:asciiTheme="majorHAnsi" w:hAnsiTheme="majorHAnsi" w:cs="Arial"/>
          <w:sz w:val="22"/>
          <w:szCs w:val="22"/>
        </w:rPr>
      </w:pPr>
      <w:r w:rsidRPr="00EC5B43">
        <w:rPr>
          <w:rFonts w:asciiTheme="majorHAnsi" w:hAnsiTheme="majorHAnsi" w:cs="Arial"/>
          <w:sz w:val="22"/>
          <w:szCs w:val="22"/>
        </w:rPr>
        <w:t>The community has reached 10</w:t>
      </w:r>
      <w:r w:rsidR="00C63DB8" w:rsidRPr="00EC5B43">
        <w:rPr>
          <w:rFonts w:asciiTheme="majorHAnsi" w:hAnsiTheme="majorHAnsi" w:cs="Arial"/>
          <w:sz w:val="22"/>
          <w:szCs w:val="22"/>
        </w:rPr>
        <w:t xml:space="preserve"> percent</w:t>
      </w:r>
      <w:r w:rsidRPr="00EC5B43">
        <w:rPr>
          <w:rFonts w:asciiTheme="majorHAnsi" w:hAnsiTheme="majorHAnsi" w:cs="Arial"/>
          <w:sz w:val="22"/>
          <w:szCs w:val="22"/>
        </w:rPr>
        <w:t xml:space="preserve"> </w:t>
      </w:r>
      <w:r w:rsidR="00E67150" w:rsidRPr="00EC5B43">
        <w:rPr>
          <w:rFonts w:asciiTheme="majorHAnsi" w:hAnsiTheme="majorHAnsi" w:cs="Arial"/>
          <w:sz w:val="22"/>
          <w:szCs w:val="22"/>
        </w:rPr>
        <w:t xml:space="preserve">completion, as contractor completes excavation and ground works ahead of </w:t>
      </w:r>
      <w:r w:rsidRPr="00EC5B43">
        <w:rPr>
          <w:rFonts w:asciiTheme="majorHAnsi" w:hAnsiTheme="majorHAnsi" w:cs="Arial"/>
          <w:sz w:val="22"/>
          <w:szCs w:val="22"/>
        </w:rPr>
        <w:t xml:space="preserve">the </w:t>
      </w:r>
      <w:r w:rsidR="00E67150" w:rsidRPr="00EC5B43">
        <w:rPr>
          <w:rFonts w:asciiTheme="majorHAnsi" w:hAnsiTheme="majorHAnsi" w:cs="Arial"/>
          <w:sz w:val="22"/>
          <w:szCs w:val="22"/>
        </w:rPr>
        <w:t>September 2017 handover</w:t>
      </w:r>
    </w:p>
    <w:p w14:paraId="52DF0202" w14:textId="77777777" w:rsidR="003D6013" w:rsidRPr="00EC5B43" w:rsidRDefault="003D6013" w:rsidP="003D6013">
      <w:pPr>
        <w:shd w:val="clear" w:color="auto" w:fill="FFFFFF"/>
        <w:rPr>
          <w:rFonts w:asciiTheme="majorHAnsi" w:hAnsiTheme="majorHAnsi" w:cs="Arial"/>
          <w:sz w:val="22"/>
          <w:szCs w:val="22"/>
        </w:rPr>
      </w:pPr>
    </w:p>
    <w:p w14:paraId="505CE5F6" w14:textId="5CFF3D59" w:rsidR="003D6013" w:rsidRPr="00EC5B43" w:rsidRDefault="003D6013" w:rsidP="003D6013">
      <w:pPr>
        <w:pStyle w:val="NoSpacing"/>
        <w:spacing w:line="276" w:lineRule="auto"/>
        <w:jc w:val="both"/>
        <w:rPr>
          <w:rFonts w:asciiTheme="majorHAnsi" w:hAnsiTheme="majorHAnsi" w:cs="Arial"/>
        </w:rPr>
      </w:pPr>
      <w:r w:rsidRPr="00EC5B43">
        <w:rPr>
          <w:rFonts w:asciiTheme="majorHAnsi" w:hAnsiTheme="majorHAnsi" w:cs="Arial"/>
          <w:b/>
        </w:rPr>
        <w:t xml:space="preserve">Dubai, UAE, </w:t>
      </w:r>
      <w:r w:rsidR="00FD78F9" w:rsidRPr="00EC5B43">
        <w:rPr>
          <w:rFonts w:asciiTheme="majorHAnsi" w:hAnsiTheme="majorHAnsi" w:cs="Arial"/>
          <w:b/>
        </w:rPr>
        <w:t>2</w:t>
      </w:r>
      <w:r w:rsidR="00692C0D">
        <w:rPr>
          <w:rFonts w:asciiTheme="majorHAnsi" w:hAnsiTheme="majorHAnsi" w:cs="Arial"/>
          <w:b/>
        </w:rPr>
        <w:t>8</w:t>
      </w:r>
      <w:bookmarkStart w:id="0" w:name="_GoBack"/>
      <w:bookmarkEnd w:id="0"/>
      <w:r w:rsidRPr="00EC5B43">
        <w:rPr>
          <w:rFonts w:asciiTheme="majorHAnsi" w:hAnsiTheme="majorHAnsi" w:cs="Arial"/>
          <w:b/>
        </w:rPr>
        <w:t xml:space="preserve"> </w:t>
      </w:r>
      <w:r w:rsidR="00C63DB8" w:rsidRPr="00EC5B43">
        <w:rPr>
          <w:rFonts w:asciiTheme="majorHAnsi" w:hAnsiTheme="majorHAnsi" w:cs="Arial"/>
          <w:b/>
        </w:rPr>
        <w:t>August</w:t>
      </w:r>
      <w:r w:rsidRPr="00EC5B43">
        <w:rPr>
          <w:rFonts w:asciiTheme="majorHAnsi" w:hAnsiTheme="majorHAnsi" w:cs="Arial"/>
          <w:b/>
        </w:rPr>
        <w:t xml:space="preserve"> 2016: </w:t>
      </w:r>
      <w:r w:rsidR="00E67150" w:rsidRPr="00EC5B43">
        <w:rPr>
          <w:rFonts w:asciiTheme="majorHAnsi" w:hAnsiTheme="majorHAnsi" w:cs="Arial"/>
        </w:rPr>
        <w:t xml:space="preserve">Only four weeks after its launch date, Phase 2 of Redwood Park at </w:t>
      </w:r>
      <w:r w:rsidRPr="00EC5B43">
        <w:rPr>
          <w:rFonts w:asciiTheme="majorHAnsi" w:hAnsiTheme="majorHAnsi" w:cs="Arial"/>
        </w:rPr>
        <w:t>Jumeirah Golf Estates</w:t>
      </w:r>
      <w:r w:rsidR="00E67150" w:rsidRPr="00EC5B43">
        <w:rPr>
          <w:rFonts w:asciiTheme="majorHAnsi" w:hAnsiTheme="majorHAnsi" w:cs="Arial"/>
        </w:rPr>
        <w:t xml:space="preserve"> has sold </w:t>
      </w:r>
      <w:r w:rsidR="00C63DB8" w:rsidRPr="00EC5B43">
        <w:rPr>
          <w:rFonts w:asciiTheme="majorHAnsi" w:hAnsiTheme="majorHAnsi" w:cs="Arial"/>
        </w:rPr>
        <w:t xml:space="preserve">over </w:t>
      </w:r>
      <w:r w:rsidR="00E67150" w:rsidRPr="00EC5B43">
        <w:rPr>
          <w:rFonts w:asciiTheme="majorHAnsi" w:hAnsiTheme="majorHAnsi" w:cs="Arial"/>
        </w:rPr>
        <w:t>50</w:t>
      </w:r>
      <w:r w:rsidR="00234F6C" w:rsidRPr="00EC5B43">
        <w:rPr>
          <w:rFonts w:asciiTheme="majorHAnsi" w:hAnsiTheme="majorHAnsi" w:cs="Arial"/>
        </w:rPr>
        <w:t xml:space="preserve"> percent</w:t>
      </w:r>
      <w:r w:rsidR="00E67150" w:rsidRPr="00EC5B43">
        <w:rPr>
          <w:rFonts w:asciiTheme="majorHAnsi" w:hAnsiTheme="majorHAnsi" w:cs="Arial"/>
        </w:rPr>
        <w:t xml:space="preserve"> of the</w:t>
      </w:r>
      <w:r w:rsidR="00234F6C" w:rsidRPr="00EC5B43">
        <w:rPr>
          <w:rFonts w:asciiTheme="majorHAnsi" w:hAnsiTheme="majorHAnsi" w:cs="Arial"/>
        </w:rPr>
        <w:t xml:space="preserve"> three- and four- bedroom</w:t>
      </w:r>
      <w:r w:rsidR="00E67150" w:rsidRPr="00EC5B43">
        <w:rPr>
          <w:rFonts w:asciiTheme="majorHAnsi" w:hAnsiTheme="majorHAnsi" w:cs="Arial"/>
        </w:rPr>
        <w:t xml:space="preserve"> townhouse units on offer as part of the second phase of the community’s development.</w:t>
      </w:r>
    </w:p>
    <w:p w14:paraId="0BE4744E" w14:textId="77777777" w:rsidR="00E67150" w:rsidRPr="00EC5B43" w:rsidRDefault="00E67150" w:rsidP="003D6013">
      <w:pPr>
        <w:pStyle w:val="NoSpacing"/>
        <w:spacing w:line="276" w:lineRule="auto"/>
        <w:jc w:val="both"/>
        <w:rPr>
          <w:rFonts w:asciiTheme="majorHAnsi" w:hAnsiTheme="majorHAnsi" w:cs="Arial"/>
        </w:rPr>
      </w:pPr>
    </w:p>
    <w:p w14:paraId="45649530" w14:textId="2D605176" w:rsidR="00234F6C" w:rsidRDefault="00E67150" w:rsidP="003D6013">
      <w:pPr>
        <w:pStyle w:val="NoSpacing"/>
        <w:spacing w:line="276" w:lineRule="auto"/>
        <w:jc w:val="both"/>
        <w:rPr>
          <w:rFonts w:asciiTheme="majorHAnsi" w:hAnsiTheme="majorHAnsi" w:cs="Arial"/>
        </w:rPr>
      </w:pPr>
      <w:r w:rsidRPr="00EC5B43">
        <w:rPr>
          <w:rFonts w:asciiTheme="majorHAnsi" w:hAnsiTheme="majorHAnsi" w:cs="Arial"/>
        </w:rPr>
        <w:t xml:space="preserve">The news comes as the project’s contactors, </w:t>
      </w:r>
      <w:r w:rsidR="00EC5B43" w:rsidRPr="00EC5B43">
        <w:rPr>
          <w:rFonts w:asciiTheme="majorHAnsi" w:hAnsiTheme="majorHAnsi" w:cs="Arial"/>
        </w:rPr>
        <w:t>Al Ahmadiah</w:t>
      </w:r>
      <w:r w:rsidRPr="00EC5B43">
        <w:rPr>
          <w:rFonts w:asciiTheme="majorHAnsi" w:hAnsiTheme="majorHAnsi" w:cs="Arial"/>
        </w:rPr>
        <w:t>, complete excavation and ground works</w:t>
      </w:r>
      <w:r w:rsidR="00EC5B43" w:rsidRPr="00EC5B43">
        <w:rPr>
          <w:rFonts w:asciiTheme="majorHAnsi" w:hAnsiTheme="majorHAnsi" w:cs="Arial"/>
        </w:rPr>
        <w:t xml:space="preserve"> for phase 2</w:t>
      </w:r>
      <w:r w:rsidRPr="00EC5B43">
        <w:rPr>
          <w:rFonts w:asciiTheme="majorHAnsi" w:hAnsiTheme="majorHAnsi" w:cs="Arial"/>
        </w:rPr>
        <w:t>, passing 10</w:t>
      </w:r>
      <w:r w:rsidR="00234F6C" w:rsidRPr="00EC5B43">
        <w:rPr>
          <w:rFonts w:asciiTheme="majorHAnsi" w:hAnsiTheme="majorHAnsi" w:cs="Arial"/>
        </w:rPr>
        <w:t xml:space="preserve"> percent</w:t>
      </w:r>
      <w:r w:rsidRPr="00EC5B43">
        <w:rPr>
          <w:rFonts w:asciiTheme="majorHAnsi" w:hAnsiTheme="majorHAnsi" w:cs="Arial"/>
        </w:rPr>
        <w:t xml:space="preserve"> project completion since the </w:t>
      </w:r>
      <w:r w:rsidR="00234F6C" w:rsidRPr="00EC5B43">
        <w:rPr>
          <w:rFonts w:asciiTheme="majorHAnsi" w:hAnsiTheme="majorHAnsi" w:cs="Arial"/>
        </w:rPr>
        <w:t xml:space="preserve">award-winning </w:t>
      </w:r>
      <w:r w:rsidRPr="00EC5B43">
        <w:rPr>
          <w:rFonts w:asciiTheme="majorHAnsi" w:hAnsiTheme="majorHAnsi" w:cs="Arial"/>
        </w:rPr>
        <w:t>community was launched for sale on 25 July 2016.</w:t>
      </w:r>
      <w:r>
        <w:rPr>
          <w:rFonts w:asciiTheme="majorHAnsi" w:hAnsiTheme="majorHAnsi" w:cs="Arial"/>
        </w:rPr>
        <w:t xml:space="preserve"> </w:t>
      </w:r>
    </w:p>
    <w:p w14:paraId="51A86C3C" w14:textId="77777777" w:rsidR="00234F6C" w:rsidRDefault="00234F6C" w:rsidP="003D6013">
      <w:pPr>
        <w:pStyle w:val="NoSpacing"/>
        <w:spacing w:line="276" w:lineRule="auto"/>
        <w:jc w:val="both"/>
        <w:rPr>
          <w:rFonts w:asciiTheme="majorHAnsi" w:hAnsiTheme="majorHAnsi" w:cs="Arial"/>
        </w:rPr>
      </w:pPr>
    </w:p>
    <w:p w14:paraId="36A6FD1A" w14:textId="0BC7319E" w:rsidR="00234F6C" w:rsidRDefault="00234F6C" w:rsidP="00234F6C">
      <w:pPr>
        <w:pStyle w:val="NoSpacing"/>
        <w:spacing w:line="276" w:lineRule="auto"/>
        <w:jc w:val="both"/>
        <w:rPr>
          <w:rFonts w:asciiTheme="majorHAnsi" w:hAnsiTheme="majorHAnsi" w:cs="Arial"/>
        </w:rPr>
      </w:pPr>
      <w:r>
        <w:rPr>
          <w:rFonts w:asciiTheme="majorHAnsi" w:hAnsiTheme="majorHAnsi" w:cs="Arial"/>
        </w:rPr>
        <w:t xml:space="preserve">“We have welcomed an influx of local and international buyer interest, with the pace at which the units have sold representative of the appeal of Redwood Park among both end users and investors from home and abroad,” said </w:t>
      </w:r>
      <w:r w:rsidRPr="003D6013">
        <w:rPr>
          <w:rFonts w:asciiTheme="majorHAnsi" w:eastAsiaTheme="minorEastAsia" w:hAnsiTheme="majorHAnsi" w:cs="Arial"/>
        </w:rPr>
        <w:t>Abdulaziz Bukhatir, Executive Director – Corporate Services, Jumeirah Golf Estates</w:t>
      </w:r>
      <w:r>
        <w:rPr>
          <w:rFonts w:asciiTheme="majorHAnsi" w:hAnsiTheme="majorHAnsi" w:cs="Arial"/>
        </w:rPr>
        <w:t>.</w:t>
      </w:r>
    </w:p>
    <w:p w14:paraId="3366561E" w14:textId="77777777" w:rsidR="00C63DB8" w:rsidRDefault="00C63DB8" w:rsidP="00234F6C">
      <w:pPr>
        <w:pStyle w:val="NoSpacing"/>
        <w:spacing w:line="276" w:lineRule="auto"/>
        <w:jc w:val="both"/>
        <w:rPr>
          <w:rFonts w:asciiTheme="majorHAnsi" w:hAnsiTheme="majorHAnsi" w:cs="Arial"/>
        </w:rPr>
      </w:pPr>
    </w:p>
    <w:p w14:paraId="7802831A" w14:textId="6DAAC02A" w:rsidR="00C63DB8" w:rsidRPr="00C63DB8" w:rsidRDefault="00C63DB8" w:rsidP="00234F6C">
      <w:pPr>
        <w:pStyle w:val="NoSpacing"/>
        <w:spacing w:line="276" w:lineRule="auto"/>
        <w:jc w:val="both"/>
        <w:rPr>
          <w:rFonts w:asciiTheme="majorHAnsi" w:eastAsiaTheme="minorEastAsia" w:hAnsiTheme="majorHAnsi" w:cs="Arial"/>
        </w:rPr>
      </w:pPr>
      <w:r w:rsidRPr="003D6013">
        <w:rPr>
          <w:rFonts w:asciiTheme="majorHAnsi" w:eastAsiaTheme="minorEastAsia" w:hAnsiTheme="majorHAnsi" w:cs="Arial"/>
        </w:rPr>
        <w:t xml:space="preserve">Overlooking Jumeirah Golf Estates’ championship golf course, Fire, Redwood Park has been one of the development’s top sellers since its launch.  Representing Jumeirah Golf Estates’ first shift to embrace townhouse </w:t>
      </w:r>
      <w:r w:rsidRPr="004506E8">
        <w:rPr>
          <w:rFonts w:asciiTheme="majorHAnsi" w:eastAsiaTheme="minorEastAsia" w:hAnsiTheme="majorHAnsi" w:cs="Arial"/>
        </w:rPr>
        <w:t>developments, the community was designed to answer a growing number of families and young professionals seeking more affordable property options, with prices starting from AED 2,</w:t>
      </w:r>
      <w:r>
        <w:rPr>
          <w:rFonts w:asciiTheme="majorHAnsi" w:eastAsiaTheme="minorEastAsia" w:hAnsiTheme="majorHAnsi" w:cs="Arial"/>
        </w:rPr>
        <w:t>898</w:t>
      </w:r>
      <w:r w:rsidRPr="004506E8">
        <w:rPr>
          <w:rFonts w:asciiTheme="majorHAnsi" w:eastAsiaTheme="minorEastAsia" w:hAnsiTheme="majorHAnsi" w:cs="Arial"/>
        </w:rPr>
        <w:t>,000</w:t>
      </w:r>
      <w:r>
        <w:rPr>
          <w:rFonts w:asciiTheme="majorHAnsi" w:eastAsiaTheme="minorEastAsia" w:hAnsiTheme="majorHAnsi" w:cs="Arial"/>
        </w:rPr>
        <w:t>.</w:t>
      </w:r>
    </w:p>
    <w:p w14:paraId="091B7744" w14:textId="77777777" w:rsidR="00234F6C" w:rsidRDefault="00234F6C" w:rsidP="003D6013">
      <w:pPr>
        <w:pStyle w:val="NoSpacing"/>
        <w:spacing w:line="276" w:lineRule="auto"/>
        <w:jc w:val="both"/>
        <w:rPr>
          <w:rFonts w:asciiTheme="majorHAnsi" w:eastAsiaTheme="minorEastAsia" w:hAnsiTheme="majorHAnsi" w:cs="Arial"/>
        </w:rPr>
      </w:pPr>
    </w:p>
    <w:p w14:paraId="624DEB66" w14:textId="1627B5EE" w:rsidR="00E67150" w:rsidRDefault="00234F6C" w:rsidP="003D6013">
      <w:pPr>
        <w:pStyle w:val="NoSpacing"/>
        <w:spacing w:line="276" w:lineRule="auto"/>
        <w:jc w:val="both"/>
        <w:rPr>
          <w:rFonts w:asciiTheme="majorHAnsi" w:hAnsiTheme="majorHAnsi" w:cs="Arial"/>
        </w:rPr>
      </w:pPr>
      <w:r>
        <w:rPr>
          <w:rFonts w:asciiTheme="majorHAnsi" w:hAnsiTheme="majorHAnsi" w:cs="Arial"/>
        </w:rPr>
        <w:t>Phase 2</w:t>
      </w:r>
      <w:r w:rsidR="00E67150">
        <w:rPr>
          <w:rFonts w:asciiTheme="majorHAnsi" w:hAnsiTheme="majorHAnsi" w:cs="Arial"/>
        </w:rPr>
        <w:t xml:space="preserve"> </w:t>
      </w:r>
      <w:r>
        <w:rPr>
          <w:rFonts w:asciiTheme="majorHAnsi" w:hAnsiTheme="majorHAnsi" w:cs="Arial"/>
        </w:rPr>
        <w:t xml:space="preserve">of Redwood Park at Jumeirah Golf Estates </w:t>
      </w:r>
      <w:r w:rsidR="00E67150">
        <w:rPr>
          <w:rFonts w:asciiTheme="majorHAnsi" w:hAnsiTheme="majorHAnsi" w:cs="Arial"/>
        </w:rPr>
        <w:t>sits alongside Phase 1, which sold out entirely in June 2016</w:t>
      </w:r>
      <w:r>
        <w:rPr>
          <w:rFonts w:asciiTheme="majorHAnsi" w:hAnsiTheme="majorHAnsi" w:cs="Arial"/>
        </w:rPr>
        <w:t xml:space="preserve"> –</w:t>
      </w:r>
      <w:r w:rsidR="00E67150">
        <w:rPr>
          <w:rFonts w:asciiTheme="majorHAnsi" w:hAnsiTheme="majorHAnsi" w:cs="Arial"/>
        </w:rPr>
        <w:t xml:space="preserve"> reach</w:t>
      </w:r>
      <w:r>
        <w:rPr>
          <w:rFonts w:asciiTheme="majorHAnsi" w:hAnsiTheme="majorHAnsi" w:cs="Arial"/>
        </w:rPr>
        <w:t xml:space="preserve">ing </w:t>
      </w:r>
      <w:r w:rsidR="00E67150">
        <w:rPr>
          <w:rFonts w:asciiTheme="majorHAnsi" w:hAnsiTheme="majorHAnsi" w:cs="Arial"/>
        </w:rPr>
        <w:t>80</w:t>
      </w:r>
      <w:r>
        <w:rPr>
          <w:rFonts w:asciiTheme="majorHAnsi" w:hAnsiTheme="majorHAnsi" w:cs="Arial"/>
        </w:rPr>
        <w:t xml:space="preserve"> percent</w:t>
      </w:r>
      <w:r w:rsidR="00E67150">
        <w:rPr>
          <w:rFonts w:asciiTheme="majorHAnsi" w:hAnsiTheme="majorHAnsi" w:cs="Arial"/>
        </w:rPr>
        <w:t xml:space="preserve"> completion ahead of its on schedule handover in mid-September 2016</w:t>
      </w:r>
      <w:r>
        <w:rPr>
          <w:rFonts w:asciiTheme="majorHAnsi" w:hAnsiTheme="majorHAnsi" w:cs="Arial"/>
        </w:rPr>
        <w:t>. During this period, Jumeirah Golf Estates has also commenced construction of</w:t>
      </w:r>
      <w:r w:rsidR="00E67150">
        <w:rPr>
          <w:rFonts w:asciiTheme="majorHAnsi" w:hAnsiTheme="majorHAnsi" w:cs="Arial"/>
        </w:rPr>
        <w:t xml:space="preserve"> Phase 3 of the communi</w:t>
      </w:r>
      <w:r>
        <w:rPr>
          <w:rFonts w:asciiTheme="majorHAnsi" w:hAnsiTheme="majorHAnsi" w:cs="Arial"/>
        </w:rPr>
        <w:t>ty’s state-of-the-art Clubhouse, which will open in</w:t>
      </w:r>
      <w:r w:rsidR="00E67150">
        <w:rPr>
          <w:rFonts w:asciiTheme="majorHAnsi" w:hAnsiTheme="majorHAnsi" w:cs="Arial"/>
        </w:rPr>
        <w:t xml:space="preserve"> time for the DP World Tour Championship</w:t>
      </w:r>
      <w:r>
        <w:rPr>
          <w:rFonts w:asciiTheme="majorHAnsi" w:hAnsiTheme="majorHAnsi" w:cs="Arial"/>
        </w:rPr>
        <w:t>, while the Retail Centre continues to take shape.</w:t>
      </w:r>
    </w:p>
    <w:p w14:paraId="1C3619D3" w14:textId="77777777" w:rsidR="00E67150" w:rsidRDefault="00E67150" w:rsidP="003D6013">
      <w:pPr>
        <w:pStyle w:val="NoSpacing"/>
        <w:spacing w:line="276" w:lineRule="auto"/>
        <w:jc w:val="both"/>
        <w:rPr>
          <w:rFonts w:asciiTheme="majorHAnsi" w:hAnsiTheme="majorHAnsi" w:cs="Arial"/>
        </w:rPr>
      </w:pPr>
    </w:p>
    <w:p w14:paraId="168C9453" w14:textId="417199A5" w:rsidR="00E67150" w:rsidRDefault="00C63DB8" w:rsidP="003D6013">
      <w:pPr>
        <w:pStyle w:val="NoSpacing"/>
        <w:spacing w:line="276" w:lineRule="auto"/>
        <w:jc w:val="both"/>
        <w:rPr>
          <w:rFonts w:asciiTheme="majorHAnsi" w:hAnsiTheme="majorHAnsi" w:cs="Arial"/>
        </w:rPr>
      </w:pPr>
      <w:r>
        <w:rPr>
          <w:rFonts w:asciiTheme="majorHAnsi" w:hAnsiTheme="majorHAnsi" w:cs="Arial"/>
        </w:rPr>
        <w:t xml:space="preserve">Bukhatir continued, </w:t>
      </w:r>
      <w:r w:rsidR="00E67150">
        <w:rPr>
          <w:rFonts w:asciiTheme="majorHAnsi" w:hAnsiTheme="majorHAnsi" w:cs="Arial"/>
        </w:rPr>
        <w:t>“The development of Jumeirah Golf Estates is charging ahead and Q4 2016 will represent a major tipping point in our growth story – with the on schedule handover of Phase 1 of Redwood Park, the extension of our world-class Clubhouse and opening of a Retail Ce</w:t>
      </w:r>
      <w:r w:rsidR="00234F6C">
        <w:rPr>
          <w:rFonts w:asciiTheme="majorHAnsi" w:hAnsiTheme="majorHAnsi" w:cs="Arial"/>
        </w:rPr>
        <w:t>ntre for our community members adding to our luxury lifestyle appeal.”</w:t>
      </w:r>
    </w:p>
    <w:p w14:paraId="6EEADA31" w14:textId="77777777" w:rsidR="00E67150" w:rsidRDefault="00E67150" w:rsidP="003D6013">
      <w:pPr>
        <w:pStyle w:val="NoSpacing"/>
        <w:spacing w:line="276" w:lineRule="auto"/>
        <w:jc w:val="both"/>
        <w:rPr>
          <w:rFonts w:asciiTheme="majorHAnsi" w:hAnsiTheme="majorHAnsi" w:cs="Arial"/>
        </w:rPr>
      </w:pPr>
    </w:p>
    <w:p w14:paraId="5085D187" w14:textId="5E7B5E72" w:rsidR="003D6013" w:rsidRPr="003D6013" w:rsidRDefault="00E67150" w:rsidP="00E67150">
      <w:pPr>
        <w:pStyle w:val="NoSpacing"/>
        <w:spacing w:line="276" w:lineRule="auto"/>
        <w:jc w:val="both"/>
        <w:rPr>
          <w:rFonts w:asciiTheme="majorHAnsi" w:eastAsiaTheme="minorEastAsia" w:hAnsiTheme="majorHAnsi" w:cs="Arial"/>
        </w:rPr>
      </w:pPr>
      <w:r>
        <w:rPr>
          <w:rFonts w:asciiTheme="majorHAnsi" w:hAnsiTheme="majorHAnsi" w:cs="Arial"/>
        </w:rPr>
        <w:t>“</w:t>
      </w:r>
      <w:r w:rsidR="00C63DB8">
        <w:rPr>
          <w:rFonts w:asciiTheme="majorHAnsi" w:hAnsiTheme="majorHAnsi" w:cs="Arial"/>
        </w:rPr>
        <w:t>For those eager to join our community, w</w:t>
      </w:r>
      <w:r>
        <w:rPr>
          <w:rFonts w:asciiTheme="majorHAnsi" w:hAnsiTheme="majorHAnsi" w:cs="Arial"/>
        </w:rPr>
        <w:t xml:space="preserve">e actively encourage investors and end-users interested in competitive rental yields and capital appreciation within an award-winning </w:t>
      </w:r>
      <w:r w:rsidR="00C63DB8">
        <w:rPr>
          <w:rFonts w:asciiTheme="majorHAnsi" w:hAnsiTheme="majorHAnsi" w:cs="Arial"/>
        </w:rPr>
        <w:t>neighborhood</w:t>
      </w:r>
      <w:r>
        <w:rPr>
          <w:rFonts w:asciiTheme="majorHAnsi" w:hAnsiTheme="majorHAnsi" w:cs="Arial"/>
        </w:rPr>
        <w:t xml:space="preserve">, to enquire today,” </w:t>
      </w:r>
      <w:r w:rsidR="005A386B">
        <w:rPr>
          <w:rFonts w:asciiTheme="majorHAnsi" w:hAnsiTheme="majorHAnsi" w:cs="Arial"/>
        </w:rPr>
        <w:t>urged</w:t>
      </w:r>
      <w:r>
        <w:rPr>
          <w:rFonts w:asciiTheme="majorHAnsi" w:hAnsiTheme="majorHAnsi" w:cs="Arial"/>
        </w:rPr>
        <w:t xml:space="preserve"> Bukhatir.</w:t>
      </w:r>
    </w:p>
    <w:p w14:paraId="38C3FAC4" w14:textId="77777777" w:rsidR="003D6013" w:rsidRPr="003D6013" w:rsidRDefault="003D6013" w:rsidP="003D6013">
      <w:pPr>
        <w:pStyle w:val="NoSpacing"/>
        <w:spacing w:line="276" w:lineRule="auto"/>
        <w:jc w:val="both"/>
        <w:rPr>
          <w:rFonts w:asciiTheme="majorHAnsi" w:eastAsiaTheme="minorEastAsia" w:hAnsiTheme="majorHAnsi" w:cs="Arial"/>
        </w:rPr>
      </w:pPr>
    </w:p>
    <w:p w14:paraId="029A95B6" w14:textId="77777777" w:rsidR="003D6013" w:rsidRPr="004506E8" w:rsidRDefault="003D6013" w:rsidP="003D6013">
      <w:pPr>
        <w:pStyle w:val="NoSpacing"/>
        <w:spacing w:line="276" w:lineRule="auto"/>
        <w:jc w:val="both"/>
        <w:rPr>
          <w:rFonts w:asciiTheme="majorHAnsi" w:eastAsiaTheme="minorEastAsia" w:hAnsiTheme="majorHAnsi" w:cs="Arial"/>
        </w:rPr>
      </w:pPr>
    </w:p>
    <w:p w14:paraId="3CABDA27" w14:textId="77777777" w:rsidR="003D6013" w:rsidRPr="003D6013" w:rsidRDefault="003D6013" w:rsidP="003D6013">
      <w:pPr>
        <w:pStyle w:val="NoSpacing"/>
        <w:spacing w:line="276" w:lineRule="auto"/>
        <w:jc w:val="both"/>
        <w:rPr>
          <w:rFonts w:asciiTheme="majorHAnsi" w:eastAsiaTheme="minorEastAsia" w:hAnsiTheme="majorHAnsi" w:cs="Arial"/>
        </w:rPr>
      </w:pPr>
    </w:p>
    <w:p w14:paraId="27DCEE33" w14:textId="77777777" w:rsidR="003D6013" w:rsidRPr="003D6013" w:rsidRDefault="003D6013" w:rsidP="003D6013">
      <w:pPr>
        <w:pStyle w:val="NoSpacing"/>
        <w:spacing w:line="276" w:lineRule="auto"/>
        <w:jc w:val="both"/>
        <w:rPr>
          <w:rFonts w:asciiTheme="majorHAnsi" w:eastAsiaTheme="minorEastAsia" w:hAnsiTheme="majorHAnsi" w:cs="Arial"/>
        </w:rPr>
      </w:pPr>
      <w:r w:rsidRPr="003D6013">
        <w:rPr>
          <w:rFonts w:asciiTheme="majorHAnsi" w:eastAsiaTheme="minorEastAsia" w:hAnsiTheme="majorHAnsi" w:cs="Arial"/>
        </w:rPr>
        <w:t>Buyers interested in Phase 2 of Redwood Park at Jumeirah Golf Estates can enquire at</w:t>
      </w:r>
      <w:r w:rsidR="000A3010">
        <w:rPr>
          <w:rFonts w:asciiTheme="majorHAnsi" w:eastAsiaTheme="minorEastAsia" w:hAnsiTheme="majorHAnsi" w:cs="Arial"/>
        </w:rPr>
        <w:t xml:space="preserve"> </w:t>
      </w:r>
      <w:hyperlink r:id="rId7" w:history="1">
        <w:r w:rsidR="000A3010" w:rsidRPr="003078FE">
          <w:rPr>
            <w:rStyle w:val="Hyperlink"/>
            <w:rFonts w:asciiTheme="majorHAnsi" w:eastAsiaTheme="minorEastAsia" w:hAnsiTheme="majorHAnsi" w:cs="Arial"/>
          </w:rPr>
          <w:t>customercare@jumeirahgolfestates.com</w:t>
        </w:r>
      </w:hyperlink>
      <w:r w:rsidR="000A3010">
        <w:rPr>
          <w:rFonts w:asciiTheme="majorHAnsi" w:eastAsiaTheme="minorEastAsia" w:hAnsiTheme="majorHAnsi" w:cs="Arial"/>
        </w:rPr>
        <w:t xml:space="preserve"> /</w:t>
      </w:r>
      <w:r w:rsidRPr="003D6013">
        <w:rPr>
          <w:rFonts w:asciiTheme="majorHAnsi" w:eastAsiaTheme="minorEastAsia" w:hAnsiTheme="majorHAnsi" w:cs="Arial"/>
        </w:rPr>
        <w:t xml:space="preserve"> </w:t>
      </w:r>
      <w:r w:rsidR="000A3010">
        <w:rPr>
          <w:rFonts w:asciiTheme="majorHAnsi" w:eastAsiaTheme="minorEastAsia" w:hAnsiTheme="majorHAnsi" w:cs="Arial"/>
        </w:rPr>
        <w:t>+971 4 818 2000.</w:t>
      </w:r>
    </w:p>
    <w:p w14:paraId="61AAE0CF" w14:textId="77777777" w:rsidR="003D6013" w:rsidRDefault="003D6013" w:rsidP="003D6013">
      <w:pPr>
        <w:shd w:val="clear" w:color="auto" w:fill="FFFFFF"/>
        <w:contextualSpacing/>
        <w:jc w:val="both"/>
        <w:textAlignment w:val="baseline"/>
        <w:rPr>
          <w:rFonts w:asciiTheme="majorHAnsi" w:hAnsiTheme="majorHAnsi" w:cs="Arial"/>
          <w:sz w:val="22"/>
          <w:szCs w:val="22"/>
        </w:rPr>
      </w:pPr>
    </w:p>
    <w:p w14:paraId="737F4D92" w14:textId="77777777" w:rsidR="003D6013" w:rsidRPr="00832A5A" w:rsidRDefault="003D6013" w:rsidP="003D6013">
      <w:pPr>
        <w:shd w:val="clear" w:color="auto" w:fill="FFFFFF"/>
        <w:jc w:val="center"/>
        <w:textAlignment w:val="baseline"/>
        <w:rPr>
          <w:rFonts w:asciiTheme="majorHAnsi" w:hAnsiTheme="majorHAnsi" w:cs="Arial"/>
          <w:b/>
          <w:sz w:val="22"/>
          <w:szCs w:val="22"/>
        </w:rPr>
      </w:pPr>
      <w:r w:rsidRPr="00946814">
        <w:rPr>
          <w:rFonts w:asciiTheme="majorHAnsi" w:hAnsiTheme="majorHAnsi" w:cs="Arial"/>
          <w:b/>
          <w:sz w:val="22"/>
          <w:szCs w:val="22"/>
        </w:rPr>
        <w:t>--- ENDS ---</w:t>
      </w:r>
    </w:p>
    <w:p w14:paraId="75CFDB36" w14:textId="77777777" w:rsidR="003D6013" w:rsidRPr="00946814" w:rsidRDefault="003D6013" w:rsidP="003D6013">
      <w:pPr>
        <w:shd w:val="clear" w:color="auto" w:fill="FFFFFF"/>
        <w:jc w:val="both"/>
        <w:textAlignment w:val="baseline"/>
        <w:rPr>
          <w:rFonts w:asciiTheme="majorHAnsi" w:hAnsiTheme="majorHAnsi" w:cs="Arial"/>
          <w:b/>
          <w:bCs/>
          <w:sz w:val="22"/>
          <w:szCs w:val="22"/>
        </w:rPr>
      </w:pPr>
    </w:p>
    <w:p w14:paraId="4219AC84" w14:textId="77777777" w:rsidR="003D6013" w:rsidRPr="00036F3E" w:rsidRDefault="003D6013" w:rsidP="003D6013">
      <w:pPr>
        <w:shd w:val="clear" w:color="auto" w:fill="FFFFFF"/>
        <w:jc w:val="both"/>
        <w:textAlignment w:val="baseline"/>
        <w:rPr>
          <w:rFonts w:asciiTheme="majorHAnsi" w:hAnsiTheme="majorHAnsi" w:cs="Arial"/>
          <w:b/>
          <w:bCs/>
          <w:sz w:val="22"/>
          <w:szCs w:val="22"/>
        </w:rPr>
      </w:pPr>
      <w:r w:rsidRPr="00036F3E">
        <w:rPr>
          <w:rFonts w:asciiTheme="majorHAnsi" w:hAnsiTheme="majorHAnsi" w:cs="Arial"/>
          <w:b/>
          <w:bCs/>
          <w:sz w:val="22"/>
          <w:szCs w:val="22"/>
        </w:rPr>
        <w:t>About Jumeirah Golf Estates</w:t>
      </w:r>
    </w:p>
    <w:p w14:paraId="6DFC0E34" w14:textId="77777777" w:rsidR="003D6013" w:rsidRPr="00036F3E" w:rsidRDefault="003D6013" w:rsidP="003D6013">
      <w:pPr>
        <w:shd w:val="clear" w:color="auto" w:fill="FFFFFF"/>
        <w:jc w:val="both"/>
        <w:textAlignment w:val="baseline"/>
        <w:rPr>
          <w:rFonts w:asciiTheme="majorHAnsi" w:hAnsiTheme="majorHAnsi" w:cs="Arial"/>
          <w:bCs/>
          <w:sz w:val="22"/>
          <w:szCs w:val="22"/>
        </w:rPr>
      </w:pPr>
      <w:r w:rsidRPr="00036F3E">
        <w:rPr>
          <w:rFonts w:asciiTheme="majorHAnsi" w:hAnsiTheme="majorHAnsi" w:cs="Arial"/>
          <w:bCs/>
          <w:sz w:val="22"/>
          <w:szCs w:val="22"/>
        </w:rPr>
        <w:t>Host to the DP World Tour Championship, the Season Finale of the European Tour’s Race to Dubai since 2009, Jumeirah Golf Estates is one of the Middle East’s most prestigious residential golf communities, offering a wide range of world-class facilities and more than 1,700 individually designed homes (constructed and under construction) in the United Arab Emirates. Situated just 15 minutes from The Palm and Dubai Marina, Jumeirah Golf Estates is well placed to provide an unforgettable experience at its two championship golf courses, Fire &amp; Earth, and luxury homes within easy reach of Dubai’s top attractions. From a state-of-the-art Clubhouse to restaurants, swimming pools and fitness centers, Jumeirah Golf Estates has a wide variety of entertainment and recreation facilities that will provide a superior lifestyle.</w:t>
      </w:r>
    </w:p>
    <w:p w14:paraId="79B9E151" w14:textId="77777777" w:rsidR="003D6013" w:rsidRPr="00036F3E" w:rsidRDefault="003D6013" w:rsidP="003D6013">
      <w:pPr>
        <w:shd w:val="clear" w:color="auto" w:fill="FFFFFF"/>
        <w:jc w:val="both"/>
        <w:textAlignment w:val="baseline"/>
        <w:rPr>
          <w:rFonts w:asciiTheme="majorHAnsi" w:hAnsiTheme="majorHAnsi" w:cs="Arial"/>
          <w:bCs/>
          <w:sz w:val="22"/>
          <w:szCs w:val="22"/>
        </w:rPr>
      </w:pPr>
    </w:p>
    <w:p w14:paraId="6B05C726" w14:textId="77777777" w:rsidR="003D6013" w:rsidRPr="00036F3E" w:rsidRDefault="003D6013" w:rsidP="003D6013">
      <w:pPr>
        <w:shd w:val="clear" w:color="auto" w:fill="FFFFFF"/>
        <w:jc w:val="both"/>
        <w:textAlignment w:val="baseline"/>
        <w:rPr>
          <w:rFonts w:asciiTheme="majorHAnsi" w:hAnsiTheme="majorHAnsi" w:cs="Arial"/>
          <w:bCs/>
          <w:sz w:val="22"/>
          <w:szCs w:val="22"/>
        </w:rPr>
      </w:pPr>
      <w:r w:rsidRPr="00036F3E">
        <w:rPr>
          <w:rFonts w:asciiTheme="majorHAnsi" w:hAnsiTheme="majorHAnsi" w:cs="Arial"/>
          <w:bCs/>
          <w:sz w:val="22"/>
          <w:szCs w:val="22"/>
        </w:rPr>
        <w:t>Jumeirah Golf Estates recently announced a new luxury real estate development Alandalus, which includes a range of apartment options, townhouses and a commercial center.</w:t>
      </w:r>
    </w:p>
    <w:p w14:paraId="57B5FE34" w14:textId="77777777" w:rsidR="003D6013" w:rsidRDefault="003D6013" w:rsidP="003D6013">
      <w:pPr>
        <w:shd w:val="clear" w:color="auto" w:fill="FFFFFF"/>
        <w:jc w:val="both"/>
        <w:textAlignment w:val="baseline"/>
        <w:rPr>
          <w:rStyle w:val="Hyperlink"/>
          <w:rFonts w:asciiTheme="majorHAnsi" w:hAnsiTheme="majorHAnsi" w:cs="Arial"/>
          <w:bCs/>
          <w:sz w:val="22"/>
          <w:szCs w:val="22"/>
        </w:rPr>
      </w:pPr>
      <w:r w:rsidRPr="00036F3E">
        <w:rPr>
          <w:rFonts w:asciiTheme="majorHAnsi" w:hAnsiTheme="majorHAnsi" w:cs="Arial"/>
          <w:bCs/>
          <w:sz w:val="22"/>
          <w:szCs w:val="22"/>
        </w:rPr>
        <w:t xml:space="preserve">Visit </w:t>
      </w:r>
      <w:hyperlink r:id="rId8" w:history="1">
        <w:r w:rsidRPr="00036F3E">
          <w:rPr>
            <w:rStyle w:val="Hyperlink"/>
            <w:rFonts w:asciiTheme="majorHAnsi" w:hAnsiTheme="majorHAnsi" w:cs="Arial"/>
            <w:bCs/>
            <w:sz w:val="22"/>
            <w:szCs w:val="22"/>
          </w:rPr>
          <w:t>JumeirahGolfEstates.com</w:t>
        </w:r>
      </w:hyperlink>
      <w:r w:rsidRPr="00036F3E">
        <w:rPr>
          <w:rFonts w:asciiTheme="majorHAnsi" w:hAnsiTheme="majorHAnsi" w:cs="Arial"/>
          <w:bCs/>
          <w:sz w:val="22"/>
          <w:szCs w:val="22"/>
        </w:rPr>
        <w:t xml:space="preserve"> for more information and connect with Jumeirah Golf Estates on </w:t>
      </w:r>
      <w:hyperlink r:id="rId9" w:history="1">
        <w:r w:rsidRPr="00036F3E">
          <w:rPr>
            <w:rStyle w:val="Hyperlink"/>
            <w:rFonts w:asciiTheme="majorHAnsi" w:hAnsiTheme="majorHAnsi" w:cs="Arial"/>
            <w:bCs/>
            <w:sz w:val="22"/>
            <w:szCs w:val="22"/>
          </w:rPr>
          <w:t>Facebook</w:t>
        </w:r>
      </w:hyperlink>
      <w:r w:rsidRPr="00036F3E">
        <w:rPr>
          <w:rFonts w:asciiTheme="majorHAnsi" w:hAnsiTheme="majorHAnsi" w:cs="Arial"/>
          <w:bCs/>
          <w:sz w:val="22"/>
          <w:szCs w:val="22"/>
        </w:rPr>
        <w:t xml:space="preserve">, </w:t>
      </w:r>
      <w:hyperlink r:id="rId10" w:history="1">
        <w:r w:rsidRPr="00036F3E">
          <w:rPr>
            <w:rStyle w:val="Hyperlink"/>
            <w:rFonts w:asciiTheme="majorHAnsi" w:hAnsiTheme="majorHAnsi" w:cs="Arial"/>
            <w:bCs/>
            <w:sz w:val="22"/>
            <w:szCs w:val="22"/>
          </w:rPr>
          <w:t>Twitter</w:t>
        </w:r>
      </w:hyperlink>
      <w:r w:rsidRPr="00036F3E">
        <w:rPr>
          <w:rFonts w:asciiTheme="majorHAnsi" w:hAnsiTheme="majorHAnsi" w:cs="Arial"/>
          <w:bCs/>
          <w:sz w:val="22"/>
          <w:szCs w:val="22"/>
        </w:rPr>
        <w:t xml:space="preserve">, and on </w:t>
      </w:r>
      <w:hyperlink r:id="rId11" w:history="1">
        <w:r w:rsidRPr="00036F3E">
          <w:rPr>
            <w:rStyle w:val="Hyperlink"/>
            <w:rFonts w:asciiTheme="majorHAnsi" w:hAnsiTheme="majorHAnsi" w:cs="Arial"/>
            <w:bCs/>
            <w:sz w:val="22"/>
            <w:szCs w:val="22"/>
          </w:rPr>
          <w:t>Instagram</w:t>
        </w:r>
      </w:hyperlink>
    </w:p>
    <w:p w14:paraId="62A0BCEF" w14:textId="77777777" w:rsidR="00C63DB8" w:rsidRDefault="00C63DB8" w:rsidP="003D6013">
      <w:pPr>
        <w:shd w:val="clear" w:color="auto" w:fill="FFFFFF"/>
        <w:jc w:val="both"/>
        <w:textAlignment w:val="baseline"/>
        <w:rPr>
          <w:rStyle w:val="Hyperlink"/>
          <w:rFonts w:asciiTheme="majorHAnsi" w:hAnsiTheme="majorHAnsi" w:cs="Arial"/>
          <w:bCs/>
          <w:sz w:val="22"/>
          <w:szCs w:val="22"/>
        </w:rPr>
      </w:pPr>
    </w:p>
    <w:p w14:paraId="13E76B3E" w14:textId="61257FB2" w:rsidR="00C63DB8" w:rsidRPr="00C63DB8" w:rsidRDefault="00C63DB8" w:rsidP="003D6013">
      <w:pPr>
        <w:shd w:val="clear" w:color="auto" w:fill="FFFFFF"/>
        <w:jc w:val="both"/>
        <w:textAlignment w:val="baseline"/>
        <w:rPr>
          <w:rFonts w:ascii="Calibri" w:hAnsi="Calibri"/>
          <w:b/>
        </w:rPr>
      </w:pPr>
      <w:r w:rsidRPr="00C63DB8">
        <w:rPr>
          <w:rFonts w:ascii="Calibri" w:hAnsi="Calibri"/>
          <w:b/>
        </w:rPr>
        <w:t>About Redwood Park</w:t>
      </w:r>
    </w:p>
    <w:p w14:paraId="0F736A6E" w14:textId="77777777" w:rsidR="00C63DB8" w:rsidRDefault="00C63DB8" w:rsidP="00C63DB8">
      <w:pPr>
        <w:pStyle w:val="NoSpacing"/>
        <w:spacing w:line="276" w:lineRule="auto"/>
        <w:jc w:val="both"/>
        <w:rPr>
          <w:rFonts w:asciiTheme="majorHAnsi" w:eastAsiaTheme="minorEastAsia" w:hAnsiTheme="majorHAnsi" w:cs="Arial"/>
        </w:rPr>
      </w:pPr>
      <w:r w:rsidRPr="004506E8">
        <w:rPr>
          <w:rFonts w:asciiTheme="majorHAnsi" w:eastAsiaTheme="minorEastAsia" w:hAnsiTheme="majorHAnsi" w:cs="Arial"/>
        </w:rPr>
        <w:t>Inspired by the Tuscan countryside, Redwood Park is a unique collection of spacious three- and four-bedroom townhouses, with spectacular fairway</w:t>
      </w:r>
      <w:r w:rsidRPr="003D6013">
        <w:rPr>
          <w:rFonts w:asciiTheme="majorHAnsi" w:eastAsiaTheme="minorEastAsia" w:hAnsiTheme="majorHAnsi" w:cs="Arial"/>
        </w:rPr>
        <w:t xml:space="preserve"> views of the Fire Course, beautiful landscaped gardens and </w:t>
      </w:r>
      <w:r>
        <w:rPr>
          <w:rFonts w:asciiTheme="majorHAnsi" w:eastAsiaTheme="minorEastAsia" w:hAnsiTheme="majorHAnsi" w:cs="Arial"/>
        </w:rPr>
        <w:t xml:space="preserve">located </w:t>
      </w:r>
      <w:r w:rsidRPr="003D6013">
        <w:rPr>
          <w:rFonts w:asciiTheme="majorHAnsi" w:eastAsiaTheme="minorEastAsia" w:hAnsiTheme="majorHAnsi" w:cs="Arial"/>
        </w:rPr>
        <w:t>within walking distance of the Jumeirah Golf Estates Clubhouse and its extensive amenities.</w:t>
      </w:r>
      <w:r>
        <w:rPr>
          <w:rFonts w:asciiTheme="majorHAnsi" w:eastAsiaTheme="minorEastAsia" w:hAnsiTheme="majorHAnsi" w:cs="Arial"/>
        </w:rPr>
        <w:t xml:space="preserve"> </w:t>
      </w:r>
    </w:p>
    <w:p w14:paraId="59C6C451" w14:textId="77777777" w:rsidR="00C63DB8" w:rsidRDefault="00C63DB8" w:rsidP="00C63DB8">
      <w:pPr>
        <w:pStyle w:val="NoSpacing"/>
        <w:spacing w:line="276" w:lineRule="auto"/>
        <w:jc w:val="both"/>
        <w:rPr>
          <w:rFonts w:asciiTheme="majorHAnsi" w:eastAsiaTheme="minorEastAsia" w:hAnsiTheme="majorHAnsi" w:cs="Arial"/>
        </w:rPr>
      </w:pPr>
    </w:p>
    <w:p w14:paraId="396646C5" w14:textId="77777777" w:rsidR="00C63DB8" w:rsidRPr="003D6013" w:rsidRDefault="00C63DB8" w:rsidP="00C63DB8">
      <w:pPr>
        <w:pStyle w:val="NoSpacing"/>
        <w:spacing w:line="276" w:lineRule="auto"/>
        <w:jc w:val="both"/>
        <w:rPr>
          <w:rFonts w:asciiTheme="majorHAnsi" w:eastAsiaTheme="minorEastAsia" w:hAnsiTheme="majorHAnsi" w:cs="Arial"/>
        </w:rPr>
      </w:pPr>
      <w:r w:rsidRPr="004506E8">
        <w:rPr>
          <w:rFonts w:asciiTheme="majorHAnsi" w:eastAsiaTheme="minorEastAsia" w:hAnsiTheme="majorHAnsi" w:cs="Arial"/>
        </w:rPr>
        <w:t>Redwood Park offers two distinctive and functional design schemes, providing the perfect canvas for investors to decorate their dream home. The Choi design is elegant and minimalistic with light greyish tones perfectly suited to the 3 bedroom townhouses; whilst the Cabrera design is modern and timeless, with classic details and warm, elegant tones.</w:t>
      </w:r>
      <w:r w:rsidRPr="00684C4D">
        <w:rPr>
          <w:rFonts w:asciiTheme="majorHAnsi" w:eastAsiaTheme="minorEastAsia" w:hAnsiTheme="majorHAnsi" w:cs="Arial"/>
        </w:rPr>
        <w:t xml:space="preserve"> </w:t>
      </w:r>
    </w:p>
    <w:p w14:paraId="7BE60567" w14:textId="77777777" w:rsidR="003D6013" w:rsidRPr="00036F3E" w:rsidRDefault="003D6013" w:rsidP="003D6013">
      <w:pPr>
        <w:shd w:val="clear" w:color="auto" w:fill="FFFFFF"/>
        <w:jc w:val="both"/>
        <w:textAlignment w:val="baseline"/>
        <w:rPr>
          <w:rFonts w:asciiTheme="majorHAnsi" w:hAnsiTheme="majorHAnsi" w:cs="Arial"/>
          <w:b/>
          <w:bCs/>
          <w:sz w:val="22"/>
          <w:szCs w:val="22"/>
        </w:rPr>
      </w:pPr>
    </w:p>
    <w:p w14:paraId="426A2B91" w14:textId="77777777" w:rsidR="003D6013" w:rsidRPr="00036F3E" w:rsidRDefault="003D6013" w:rsidP="003D6013">
      <w:pPr>
        <w:shd w:val="clear" w:color="auto" w:fill="FFFFFF"/>
        <w:jc w:val="both"/>
        <w:textAlignment w:val="baseline"/>
        <w:rPr>
          <w:rFonts w:asciiTheme="majorHAnsi" w:hAnsiTheme="majorHAnsi" w:cs="Arial"/>
          <w:b/>
          <w:bCs/>
          <w:sz w:val="22"/>
          <w:szCs w:val="22"/>
        </w:rPr>
      </w:pPr>
      <w:r w:rsidRPr="00036F3E">
        <w:rPr>
          <w:rFonts w:asciiTheme="majorHAnsi" w:hAnsiTheme="majorHAnsi" w:cs="Arial"/>
          <w:b/>
          <w:bCs/>
          <w:sz w:val="22"/>
          <w:szCs w:val="22"/>
        </w:rPr>
        <w:t>For media enquiries:</w:t>
      </w:r>
    </w:p>
    <w:p w14:paraId="7E1629EC" w14:textId="77777777" w:rsidR="003D6013" w:rsidRPr="00036F3E" w:rsidRDefault="003D6013" w:rsidP="003D6013">
      <w:pPr>
        <w:shd w:val="clear" w:color="auto" w:fill="FFFFFF"/>
        <w:jc w:val="both"/>
        <w:textAlignment w:val="baseline"/>
        <w:rPr>
          <w:rFonts w:asciiTheme="majorHAnsi" w:hAnsiTheme="majorHAnsi" w:cs="Arial"/>
          <w:bCs/>
          <w:sz w:val="22"/>
          <w:szCs w:val="22"/>
        </w:rPr>
      </w:pPr>
      <w:r w:rsidRPr="00036F3E">
        <w:rPr>
          <w:rFonts w:asciiTheme="majorHAnsi" w:hAnsiTheme="majorHAnsi" w:cs="Arial"/>
          <w:bCs/>
          <w:sz w:val="22"/>
          <w:szCs w:val="22"/>
        </w:rPr>
        <w:t>Grayling</w:t>
      </w:r>
    </w:p>
    <w:p w14:paraId="3353312E" w14:textId="77777777" w:rsidR="003D6013" w:rsidRPr="00036F3E" w:rsidRDefault="003D6013" w:rsidP="003D6013">
      <w:pPr>
        <w:shd w:val="clear" w:color="auto" w:fill="FFFFFF"/>
        <w:jc w:val="both"/>
        <w:textAlignment w:val="baseline"/>
        <w:rPr>
          <w:rFonts w:asciiTheme="majorHAnsi" w:hAnsiTheme="majorHAnsi" w:cs="Arial"/>
          <w:bCs/>
          <w:sz w:val="22"/>
          <w:szCs w:val="22"/>
        </w:rPr>
      </w:pPr>
      <w:r w:rsidRPr="00036F3E">
        <w:rPr>
          <w:rFonts w:asciiTheme="majorHAnsi" w:hAnsiTheme="majorHAnsi" w:cs="Arial"/>
          <w:bCs/>
          <w:sz w:val="22"/>
          <w:szCs w:val="22"/>
        </w:rPr>
        <w:t>Katie Fyfe</w:t>
      </w:r>
    </w:p>
    <w:p w14:paraId="199281A9" w14:textId="77777777" w:rsidR="003D6013" w:rsidRPr="00036F3E" w:rsidRDefault="00A911A1" w:rsidP="003D6013">
      <w:pPr>
        <w:shd w:val="clear" w:color="auto" w:fill="FFFFFF"/>
        <w:jc w:val="both"/>
        <w:textAlignment w:val="baseline"/>
        <w:rPr>
          <w:rFonts w:asciiTheme="majorHAnsi" w:hAnsiTheme="majorHAnsi" w:cs="Arial"/>
          <w:bCs/>
          <w:sz w:val="22"/>
          <w:szCs w:val="22"/>
        </w:rPr>
      </w:pPr>
      <w:hyperlink r:id="rId12" w:history="1">
        <w:r w:rsidR="003D6013" w:rsidRPr="00036F3E">
          <w:rPr>
            <w:rStyle w:val="Hyperlink"/>
            <w:rFonts w:asciiTheme="majorHAnsi" w:hAnsiTheme="majorHAnsi" w:cs="Arial"/>
            <w:bCs/>
            <w:sz w:val="22"/>
            <w:szCs w:val="22"/>
          </w:rPr>
          <w:t>Katie.Fyfe@grayling.com</w:t>
        </w:r>
      </w:hyperlink>
    </w:p>
    <w:p w14:paraId="248502F8" w14:textId="77777777" w:rsidR="003D6013" w:rsidRPr="00036F3E" w:rsidRDefault="003D6013" w:rsidP="003D6013">
      <w:pPr>
        <w:shd w:val="clear" w:color="auto" w:fill="FFFFFF"/>
        <w:jc w:val="both"/>
        <w:textAlignment w:val="baseline"/>
        <w:rPr>
          <w:rFonts w:asciiTheme="majorHAnsi" w:hAnsiTheme="majorHAnsi" w:cs="Arial"/>
          <w:bCs/>
          <w:sz w:val="22"/>
          <w:szCs w:val="22"/>
          <w:lang w:val="en-GB"/>
        </w:rPr>
      </w:pPr>
      <w:r w:rsidRPr="00036F3E">
        <w:rPr>
          <w:rFonts w:asciiTheme="majorHAnsi" w:hAnsiTheme="majorHAnsi" w:cs="Arial"/>
          <w:bCs/>
          <w:sz w:val="22"/>
          <w:szCs w:val="22"/>
          <w:lang w:val="en-GB"/>
        </w:rPr>
        <w:t>+971 (0)55 689 6891</w:t>
      </w:r>
    </w:p>
    <w:p w14:paraId="1DCF9E04" w14:textId="77777777" w:rsidR="003D6013" w:rsidRPr="00946814" w:rsidRDefault="003D6013" w:rsidP="003D6013">
      <w:pPr>
        <w:shd w:val="clear" w:color="auto" w:fill="FFFFFF"/>
        <w:jc w:val="both"/>
        <w:textAlignment w:val="baseline"/>
        <w:rPr>
          <w:rFonts w:asciiTheme="majorHAnsi" w:hAnsiTheme="majorHAnsi" w:cs="Arial"/>
          <w:sz w:val="22"/>
          <w:szCs w:val="22"/>
        </w:rPr>
      </w:pPr>
    </w:p>
    <w:p w14:paraId="40EDC297" w14:textId="77777777" w:rsidR="006B0AA8" w:rsidRDefault="006B0AA8"/>
    <w:sectPr w:rsidR="006B0AA8" w:rsidSect="00E67150">
      <w:headerReference w:type="default" r:id="rId13"/>
      <w:pgSz w:w="11900" w:h="16840"/>
      <w:pgMar w:top="1440" w:right="1800" w:bottom="1440" w:left="1800" w:header="450"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2F607D" w14:textId="77777777" w:rsidR="00A911A1" w:rsidRDefault="00A911A1">
      <w:r>
        <w:separator/>
      </w:r>
    </w:p>
  </w:endnote>
  <w:endnote w:type="continuationSeparator" w:id="0">
    <w:p w14:paraId="35F14A41" w14:textId="77777777" w:rsidR="00A911A1" w:rsidRDefault="00A91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4C65DC" w14:textId="77777777" w:rsidR="00A911A1" w:rsidRDefault="00A911A1">
      <w:r>
        <w:separator/>
      </w:r>
    </w:p>
  </w:footnote>
  <w:footnote w:type="continuationSeparator" w:id="0">
    <w:p w14:paraId="50034254" w14:textId="77777777" w:rsidR="00A911A1" w:rsidRDefault="00A911A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EEB1A" w14:textId="77777777" w:rsidR="008C03EF" w:rsidRDefault="008C03EF" w:rsidP="00E67150">
    <w:pPr>
      <w:pStyle w:val="Header"/>
      <w:jc w:val="center"/>
    </w:pPr>
    <w:r>
      <w:rPr>
        <w:noProof/>
      </w:rPr>
      <w:drawing>
        <wp:inline distT="0" distB="0" distL="0" distR="0" wp14:anchorId="0CA1B671" wp14:editId="32E0CC11">
          <wp:extent cx="1809750" cy="1155773"/>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GE.jpg"/>
                  <pic:cNvPicPr/>
                </pic:nvPicPr>
                <pic:blipFill>
                  <a:blip r:embed="rId1">
                    <a:extLst>
                      <a:ext uri="{28A0092B-C50C-407E-A947-70E740481C1C}">
                        <a14:useLocalDpi xmlns:a14="http://schemas.microsoft.com/office/drawing/2010/main" val="0"/>
                      </a:ext>
                    </a:extLst>
                  </a:blip>
                  <a:stretch>
                    <a:fillRect/>
                  </a:stretch>
                </pic:blipFill>
                <pic:spPr>
                  <a:xfrm>
                    <a:off x="0" y="0"/>
                    <a:ext cx="1867737" cy="1192805"/>
                  </a:xfrm>
                  <a:prstGeom prst="rect">
                    <a:avLst/>
                  </a:prstGeom>
                </pic:spPr>
              </pic:pic>
            </a:graphicData>
          </a:graphic>
        </wp:inline>
      </w:drawing>
    </w:r>
  </w:p>
  <w:p w14:paraId="7A9E32E3" w14:textId="77777777" w:rsidR="008C03EF" w:rsidRDefault="008C03E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457FA1"/>
    <w:multiLevelType w:val="hybridMultilevel"/>
    <w:tmpl w:val="0AA00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DC01CE"/>
    <w:multiLevelType w:val="hybridMultilevel"/>
    <w:tmpl w:val="D6086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013"/>
    <w:rsid w:val="00007660"/>
    <w:rsid w:val="00013431"/>
    <w:rsid w:val="0002460D"/>
    <w:rsid w:val="000A3010"/>
    <w:rsid w:val="000B640A"/>
    <w:rsid w:val="00105D26"/>
    <w:rsid w:val="00106FC9"/>
    <w:rsid w:val="00130B26"/>
    <w:rsid w:val="00160DF5"/>
    <w:rsid w:val="00234F6C"/>
    <w:rsid w:val="002632E7"/>
    <w:rsid w:val="002C74A9"/>
    <w:rsid w:val="00324464"/>
    <w:rsid w:val="003D6013"/>
    <w:rsid w:val="004323BA"/>
    <w:rsid w:val="00434508"/>
    <w:rsid w:val="004506E8"/>
    <w:rsid w:val="004F0183"/>
    <w:rsid w:val="00507D65"/>
    <w:rsid w:val="005A386B"/>
    <w:rsid w:val="00684C4D"/>
    <w:rsid w:val="00692C0D"/>
    <w:rsid w:val="006B0AA8"/>
    <w:rsid w:val="00870FC4"/>
    <w:rsid w:val="008930A6"/>
    <w:rsid w:val="008C03EF"/>
    <w:rsid w:val="009124D6"/>
    <w:rsid w:val="00A00AC9"/>
    <w:rsid w:val="00A36E76"/>
    <w:rsid w:val="00A71910"/>
    <w:rsid w:val="00A911A1"/>
    <w:rsid w:val="00AC5639"/>
    <w:rsid w:val="00B03C9A"/>
    <w:rsid w:val="00B31DEA"/>
    <w:rsid w:val="00C356D9"/>
    <w:rsid w:val="00C63DB8"/>
    <w:rsid w:val="00CB3FF4"/>
    <w:rsid w:val="00E67150"/>
    <w:rsid w:val="00EC5B43"/>
    <w:rsid w:val="00F7018F"/>
    <w:rsid w:val="00FD78F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84150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D60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6013"/>
    <w:rPr>
      <w:color w:val="0000FF"/>
      <w:u w:val="single"/>
    </w:rPr>
  </w:style>
  <w:style w:type="paragraph" w:styleId="ListParagraph">
    <w:name w:val="List Paragraph"/>
    <w:basedOn w:val="Normal"/>
    <w:uiPriority w:val="34"/>
    <w:qFormat/>
    <w:rsid w:val="003D6013"/>
    <w:pPr>
      <w:ind w:left="720"/>
      <w:contextualSpacing/>
    </w:pPr>
  </w:style>
  <w:style w:type="paragraph" w:styleId="Header">
    <w:name w:val="header"/>
    <w:basedOn w:val="Normal"/>
    <w:link w:val="HeaderChar"/>
    <w:uiPriority w:val="99"/>
    <w:unhideWhenUsed/>
    <w:rsid w:val="003D6013"/>
    <w:pPr>
      <w:tabs>
        <w:tab w:val="center" w:pos="4320"/>
        <w:tab w:val="right" w:pos="8640"/>
      </w:tabs>
    </w:pPr>
  </w:style>
  <w:style w:type="character" w:customStyle="1" w:styleId="HeaderChar">
    <w:name w:val="Header Char"/>
    <w:basedOn w:val="DefaultParagraphFont"/>
    <w:link w:val="Header"/>
    <w:uiPriority w:val="99"/>
    <w:rsid w:val="003D6013"/>
  </w:style>
  <w:style w:type="paragraph" w:styleId="BalloonText">
    <w:name w:val="Balloon Text"/>
    <w:basedOn w:val="Normal"/>
    <w:link w:val="BalloonTextChar"/>
    <w:uiPriority w:val="99"/>
    <w:semiHidden/>
    <w:unhideWhenUsed/>
    <w:rsid w:val="003D60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6013"/>
    <w:rPr>
      <w:rFonts w:ascii="Lucida Grande" w:hAnsi="Lucida Grande" w:cs="Lucida Grande"/>
      <w:sz w:val="18"/>
      <w:szCs w:val="18"/>
    </w:rPr>
  </w:style>
  <w:style w:type="paragraph" w:styleId="NoSpacing">
    <w:name w:val="No Spacing"/>
    <w:uiPriority w:val="1"/>
    <w:qFormat/>
    <w:rsid w:val="003D6013"/>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instagram.com/jge.golfestates/" TargetMode="External"/><Relationship Id="rId12" Type="http://schemas.openxmlformats.org/officeDocument/2006/relationships/hyperlink" Target="mailto:Katie.Fyfe@grayling.com"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ustomercare@jumeirahgolfestates.com" TargetMode="External"/><Relationship Id="rId8" Type="http://schemas.openxmlformats.org/officeDocument/2006/relationships/hyperlink" Target="http://www.JumeirahGolfEstates.com" TargetMode="External"/><Relationship Id="rId9" Type="http://schemas.openxmlformats.org/officeDocument/2006/relationships/hyperlink" Target="https://www.facebook.com/Jumeirah-Golf-Estates-Golf-Club-131022593605993" TargetMode="External"/><Relationship Id="rId10" Type="http://schemas.openxmlformats.org/officeDocument/2006/relationships/hyperlink" Target="http://www.twitter.com/JumeirahGolfE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740</Words>
  <Characters>4218</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Grayling</Company>
  <LinksUpToDate>false</LinksUpToDate>
  <CharactersWithSpaces>4949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Fyfe</dc:creator>
  <cp:keywords/>
  <dc:description/>
  <cp:lastModifiedBy>Microsoft Office User</cp:lastModifiedBy>
  <cp:revision>5</cp:revision>
  <dcterms:created xsi:type="dcterms:W3CDTF">2016-08-16T12:47:00Z</dcterms:created>
  <dcterms:modified xsi:type="dcterms:W3CDTF">2016-08-23T07:56:00Z</dcterms:modified>
</cp:coreProperties>
</file>