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FC9E1" w14:textId="77777777" w:rsidR="00550285" w:rsidRDefault="00550285" w:rsidP="001424D6">
      <w:pPr>
        <w:jc w:val="center"/>
        <w:rPr>
          <w:rFonts w:ascii="Dubai" w:hAnsi="Dubai" w:cs="Dubai"/>
          <w:b/>
          <w:bCs/>
          <w:sz w:val="32"/>
          <w:szCs w:val="32"/>
          <w:lang w:val="en-GB"/>
        </w:rPr>
      </w:pPr>
      <w:r>
        <w:rPr>
          <w:rFonts w:ascii="Dubai" w:hAnsi="Dubai" w:cs="Dubai" w:hint="cs"/>
          <w:b/>
          <w:bCs/>
          <w:sz w:val="32"/>
          <w:szCs w:val="32"/>
          <w:rtl/>
          <w:lang w:val="en-GB"/>
        </w:rPr>
        <w:t>عقارات جميرا للجولف تسلم المرحلة</w:t>
      </w:r>
      <w:r w:rsidR="00AB093B">
        <w:rPr>
          <w:rFonts w:ascii="Dubai" w:hAnsi="Dubai" w:cs="Dubai" w:hint="cs"/>
          <w:b/>
          <w:bCs/>
          <w:sz w:val="32"/>
          <w:szCs w:val="32"/>
          <w:rtl/>
          <w:lang w:val="en-GB"/>
        </w:rPr>
        <w:t xml:space="preserve"> الثانية من مشروع ريدوود بارك</w:t>
      </w:r>
      <w:r>
        <w:rPr>
          <w:rFonts w:ascii="Dubai" w:hAnsi="Dubai" w:cs="Dubai" w:hint="cs"/>
          <w:b/>
          <w:bCs/>
          <w:sz w:val="32"/>
          <w:szCs w:val="32"/>
          <w:rtl/>
          <w:lang w:val="en-GB"/>
        </w:rPr>
        <w:t xml:space="preserve"> </w:t>
      </w:r>
    </w:p>
    <w:p w14:paraId="2B60667A" w14:textId="77777777" w:rsidR="001424D6" w:rsidRDefault="001424D6" w:rsidP="001424D6">
      <w:pPr>
        <w:spacing w:after="120"/>
        <w:jc w:val="lowKashida"/>
        <w:rPr>
          <w:rFonts w:ascii="Dubai" w:hAnsi="Dubai" w:cs="Dubai"/>
          <w:b/>
          <w:bCs/>
          <w:lang w:val="en-GB"/>
        </w:rPr>
      </w:pPr>
    </w:p>
    <w:p w14:paraId="2C481077" w14:textId="1E1DCCA8" w:rsidR="00AB7861" w:rsidRPr="00042595" w:rsidRDefault="004262CA" w:rsidP="00354663">
      <w:pPr>
        <w:bidi/>
        <w:jc w:val="both"/>
        <w:rPr>
          <w:rFonts w:ascii="Dubai" w:hAnsi="Dubai" w:cs="Dubai"/>
          <w:b/>
          <w:bCs/>
          <w:sz w:val="22"/>
          <w:szCs w:val="22"/>
          <w:rtl/>
          <w:lang w:val="en-GB"/>
        </w:rPr>
      </w:pPr>
      <w:r w:rsidRPr="00042595">
        <w:rPr>
          <w:rFonts w:ascii="Dubai" w:hAnsi="Dubai" w:cs="Dubai" w:hint="cs"/>
          <w:b/>
          <w:bCs/>
          <w:sz w:val="22"/>
          <w:szCs w:val="22"/>
          <w:rtl/>
          <w:lang w:val="en-GB"/>
        </w:rPr>
        <w:t xml:space="preserve">دبي، الإمارات العربية المتحدة، </w:t>
      </w:r>
      <w:r w:rsidR="0065768E">
        <w:rPr>
          <w:rFonts w:ascii="Dubai" w:hAnsi="Dubai" w:cs="Dubai"/>
          <w:b/>
          <w:bCs/>
          <w:sz w:val="22"/>
          <w:szCs w:val="22"/>
          <w:lang w:val="en-GB"/>
        </w:rPr>
        <w:t>28</w:t>
      </w:r>
      <w:bookmarkStart w:id="0" w:name="_GoBack"/>
      <w:bookmarkEnd w:id="0"/>
      <w:r w:rsidRPr="00042595">
        <w:rPr>
          <w:rFonts w:ascii="Dubai" w:hAnsi="Dubai" w:cs="Dubai"/>
          <w:b/>
          <w:bCs/>
          <w:sz w:val="22"/>
          <w:szCs w:val="22"/>
          <w:lang w:val="en-GB"/>
        </w:rPr>
        <w:t xml:space="preserve"> </w:t>
      </w:r>
      <w:r w:rsidRPr="00042595">
        <w:rPr>
          <w:rFonts w:ascii="Dubai" w:hAnsi="Dubai" w:cs="Dubai" w:hint="cs"/>
          <w:b/>
          <w:bCs/>
          <w:sz w:val="22"/>
          <w:szCs w:val="22"/>
          <w:rtl/>
          <w:lang w:val="en-GB"/>
        </w:rPr>
        <w:t xml:space="preserve"> </w:t>
      </w:r>
      <w:r w:rsidR="00042595">
        <w:rPr>
          <w:rFonts w:ascii="Dubai" w:hAnsi="Dubai" w:cs="Dubai" w:hint="cs"/>
          <w:b/>
          <w:bCs/>
          <w:sz w:val="22"/>
          <w:szCs w:val="22"/>
          <w:rtl/>
          <w:lang w:val="en-GB"/>
        </w:rPr>
        <w:t>فبراير</w:t>
      </w:r>
      <w:r w:rsidRPr="00042595">
        <w:rPr>
          <w:rFonts w:ascii="Dubai" w:hAnsi="Dubai" w:cs="Dubai" w:hint="cs"/>
          <w:b/>
          <w:bCs/>
          <w:sz w:val="22"/>
          <w:szCs w:val="22"/>
          <w:rtl/>
          <w:lang w:val="en-GB"/>
        </w:rPr>
        <w:t xml:space="preserve">  2018 </w:t>
      </w:r>
      <w:r w:rsidRPr="00042595">
        <w:rPr>
          <w:rFonts w:ascii="Dubai" w:hAnsi="Dubai" w:cs="Dubai"/>
          <w:b/>
          <w:bCs/>
          <w:sz w:val="22"/>
          <w:szCs w:val="22"/>
          <w:rtl/>
          <w:lang w:val="en-GB"/>
        </w:rPr>
        <w:t>–</w:t>
      </w:r>
      <w:r w:rsidRPr="00042595">
        <w:rPr>
          <w:rFonts w:ascii="Dubai" w:hAnsi="Dubai" w:cs="Dubai" w:hint="cs"/>
          <w:sz w:val="22"/>
          <w:szCs w:val="22"/>
          <w:rtl/>
          <w:lang w:val="en-GB"/>
        </w:rPr>
        <w:t xml:space="preserve"> أعلنت عقارات جميرا للجولف</w:t>
      </w:r>
      <w:r w:rsidR="00B5741B" w:rsidRPr="00042595">
        <w:rPr>
          <w:rFonts w:ascii="Dubai" w:hAnsi="Dubai" w:cs="Dubai" w:hint="cs"/>
          <w:sz w:val="22"/>
          <w:szCs w:val="22"/>
          <w:rtl/>
          <w:lang w:val="en-GB"/>
        </w:rPr>
        <w:t xml:space="preserve">، </w:t>
      </w:r>
      <w:r w:rsidR="00B5741B" w:rsidRPr="00042595">
        <w:rPr>
          <w:rFonts w:ascii="Dubai" w:hAnsi="Dubai" w:cs="Dubai"/>
          <w:sz w:val="22"/>
          <w:szCs w:val="22"/>
          <w:rtl/>
          <w:lang w:val="en-GB"/>
        </w:rPr>
        <w:t>وجهة الجولف العالمية المستوى والتي تقوم بتطوير مجمعات ومرافق ترفيهية راقية في وسط ملعبين مؤهلين للبطولات العالمية</w:t>
      </w:r>
      <w:r w:rsidR="00B5741B" w:rsidRPr="00042595">
        <w:rPr>
          <w:rFonts w:ascii="Dubai" w:hAnsi="Dubai" w:cs="Dubai" w:hint="cs"/>
          <w:sz w:val="22"/>
          <w:szCs w:val="22"/>
          <w:rtl/>
          <w:lang w:val="en-GB"/>
        </w:rPr>
        <w:t>،</w:t>
      </w:r>
      <w:r w:rsidRPr="00042595">
        <w:rPr>
          <w:rFonts w:ascii="Dubai" w:hAnsi="Dubai" w:cs="Dubai" w:hint="cs"/>
          <w:sz w:val="22"/>
          <w:szCs w:val="22"/>
          <w:rtl/>
          <w:lang w:val="en-GB"/>
        </w:rPr>
        <w:t xml:space="preserve"> عن اكتمال المرحلة الثانية من مشروع ريدوود بارك وتسليمه</w:t>
      </w:r>
      <w:r w:rsidR="00550285" w:rsidRPr="00042595">
        <w:rPr>
          <w:rFonts w:ascii="Dubai" w:hAnsi="Dubai" w:cs="Dubai" w:hint="cs"/>
          <w:sz w:val="22"/>
          <w:szCs w:val="22"/>
          <w:rtl/>
          <w:lang w:val="en-GB"/>
        </w:rPr>
        <w:t>ا</w:t>
      </w:r>
      <w:r w:rsidRPr="00042595">
        <w:rPr>
          <w:rFonts w:ascii="Dubai" w:hAnsi="Dubai" w:cs="Dubai" w:hint="cs"/>
          <w:sz w:val="22"/>
          <w:szCs w:val="22"/>
          <w:rtl/>
          <w:lang w:val="en-GB"/>
        </w:rPr>
        <w:t xml:space="preserve"> بالكامل، حيث تَسلَم الملاك مفاتيح الوحدات السكنية الجديدة </w:t>
      </w:r>
      <w:r w:rsidR="00550285" w:rsidRPr="00042595">
        <w:rPr>
          <w:rFonts w:ascii="Dubai" w:hAnsi="Dubai" w:cs="Dubai" w:hint="cs"/>
          <w:sz w:val="22"/>
          <w:szCs w:val="22"/>
          <w:rtl/>
          <w:lang w:val="en-GB"/>
        </w:rPr>
        <w:t>و</w:t>
      </w:r>
      <w:r w:rsidRPr="00042595">
        <w:rPr>
          <w:rFonts w:ascii="Dubai" w:hAnsi="Dubai" w:cs="Dubai" w:hint="cs"/>
          <w:sz w:val="22"/>
          <w:szCs w:val="22"/>
          <w:rtl/>
          <w:lang w:val="en-GB"/>
        </w:rPr>
        <w:t>ا</w:t>
      </w:r>
      <w:r w:rsidR="00550285" w:rsidRPr="00042595">
        <w:rPr>
          <w:rFonts w:ascii="Dubai" w:hAnsi="Dubai" w:cs="Dubai" w:hint="cs"/>
          <w:sz w:val="22"/>
          <w:szCs w:val="22"/>
          <w:rtl/>
          <w:lang w:val="en-GB"/>
        </w:rPr>
        <w:t>ل</w:t>
      </w:r>
      <w:r w:rsidR="0068148E" w:rsidRPr="00042595">
        <w:rPr>
          <w:rFonts w:ascii="Dubai" w:hAnsi="Dubai" w:cs="Dubai" w:hint="cs"/>
          <w:sz w:val="22"/>
          <w:szCs w:val="22"/>
          <w:rtl/>
          <w:lang w:val="en-GB"/>
        </w:rPr>
        <w:t>فائزة</w:t>
      </w:r>
      <w:r w:rsidR="00550285" w:rsidRPr="00042595">
        <w:rPr>
          <w:rFonts w:ascii="Dubai" w:hAnsi="Dubai" w:cs="Dubai" w:hint="cs"/>
          <w:sz w:val="22"/>
          <w:szCs w:val="22"/>
          <w:rtl/>
          <w:lang w:val="en-GB"/>
        </w:rPr>
        <w:t xml:space="preserve"> </w:t>
      </w:r>
      <w:r w:rsidR="0068148E" w:rsidRPr="00042595">
        <w:rPr>
          <w:rFonts w:ascii="Dubai" w:hAnsi="Dubai" w:cs="Dubai" w:hint="cs"/>
          <w:sz w:val="22"/>
          <w:szCs w:val="22"/>
          <w:rtl/>
          <w:lang w:val="en-GB"/>
        </w:rPr>
        <w:t>ب</w:t>
      </w:r>
      <w:r w:rsidRPr="00042595">
        <w:rPr>
          <w:rFonts w:ascii="Dubai" w:hAnsi="Dubai" w:cs="Dubai" w:hint="cs"/>
          <w:sz w:val="22"/>
          <w:szCs w:val="22"/>
          <w:rtl/>
          <w:lang w:val="en-GB"/>
        </w:rPr>
        <w:t>جوائز عقارية مرموقة.</w:t>
      </w:r>
    </w:p>
    <w:p w14:paraId="63AC7D45" w14:textId="77777777" w:rsidR="001424D6" w:rsidRPr="00042595" w:rsidRDefault="001424D6" w:rsidP="00354663">
      <w:pPr>
        <w:bidi/>
        <w:jc w:val="both"/>
        <w:rPr>
          <w:rFonts w:ascii="Dubai" w:hAnsi="Dubai" w:cs="Dubai"/>
          <w:sz w:val="22"/>
          <w:szCs w:val="22"/>
          <w:lang w:val="en-GB"/>
        </w:rPr>
      </w:pPr>
    </w:p>
    <w:p w14:paraId="6B4EAA50" w14:textId="77777777" w:rsidR="0068148E" w:rsidRPr="00042595" w:rsidRDefault="0068148E" w:rsidP="00354663">
      <w:pPr>
        <w:bidi/>
        <w:jc w:val="both"/>
        <w:rPr>
          <w:rFonts w:ascii="Dubai" w:hAnsi="Dubai" w:cs="Dubai"/>
          <w:sz w:val="22"/>
          <w:szCs w:val="22"/>
          <w:rtl/>
          <w:lang w:val="en-GB"/>
        </w:rPr>
      </w:pPr>
      <w:r w:rsidRPr="00042595">
        <w:rPr>
          <w:rFonts w:ascii="Dubai" w:hAnsi="Dubai" w:cs="Dubai" w:hint="cs"/>
          <w:sz w:val="22"/>
          <w:szCs w:val="22"/>
          <w:rtl/>
          <w:lang w:val="en-GB"/>
        </w:rPr>
        <w:t>يت</w:t>
      </w:r>
      <w:r w:rsidR="00B5474F" w:rsidRPr="00042595">
        <w:rPr>
          <w:rFonts w:ascii="Dubai" w:hAnsi="Dubai" w:cs="Dubai" w:hint="cs"/>
          <w:sz w:val="22"/>
          <w:szCs w:val="22"/>
          <w:rtl/>
          <w:lang w:val="en-GB"/>
        </w:rPr>
        <w:t>متع</w:t>
      </w:r>
      <w:r w:rsidRPr="00042595">
        <w:rPr>
          <w:rFonts w:ascii="Dubai" w:hAnsi="Dubai" w:cs="Dubai" w:hint="cs"/>
          <w:sz w:val="22"/>
          <w:szCs w:val="22"/>
          <w:rtl/>
          <w:lang w:val="en-GB"/>
        </w:rPr>
        <w:t xml:space="preserve"> المشروع بإطلالته الخلابة على ملعب النار</w:t>
      </w:r>
      <w:r w:rsidR="00560E85" w:rsidRPr="00042595">
        <w:rPr>
          <w:rFonts w:ascii="Dubai" w:hAnsi="Dubai" w:cs="Dubai" w:hint="cs"/>
          <w:sz w:val="22"/>
          <w:szCs w:val="22"/>
          <w:rtl/>
          <w:lang w:val="en-GB"/>
        </w:rPr>
        <w:t xml:space="preserve"> للجولف في عقارات جميرا للجولف، ويضم ريدوود بارك 75 وحدة تاون هاوس</w:t>
      </w:r>
      <w:r w:rsidR="00B5474F" w:rsidRPr="00042595">
        <w:rPr>
          <w:rFonts w:ascii="Dubai" w:hAnsi="Dubai" w:cs="Dubai" w:hint="cs"/>
          <w:sz w:val="22"/>
          <w:szCs w:val="22"/>
          <w:rtl/>
          <w:lang w:val="en-GB"/>
        </w:rPr>
        <w:t>، حيث تتميز هذه الوحدات المكونة من ثلاث وأربع غرف نوم بمساحات شاسعة، و بتصميم</w:t>
      </w:r>
      <w:r w:rsidR="00F767D0" w:rsidRPr="00042595">
        <w:rPr>
          <w:rFonts w:ascii="Dubai" w:hAnsi="Dubai" w:cs="Dubai" w:hint="cs"/>
          <w:sz w:val="22"/>
          <w:szCs w:val="22"/>
          <w:rtl/>
          <w:lang w:val="en-GB"/>
        </w:rPr>
        <w:t xml:space="preserve"> </w:t>
      </w:r>
      <w:r w:rsidR="00B5474F" w:rsidRPr="00042595">
        <w:rPr>
          <w:rFonts w:ascii="Dubai" w:hAnsi="Dubai" w:cs="Dubai" w:hint="cs"/>
          <w:sz w:val="22"/>
          <w:szCs w:val="22"/>
          <w:rtl/>
          <w:lang w:val="en-GB"/>
        </w:rPr>
        <w:t>مستوحى</w:t>
      </w:r>
      <w:r w:rsidR="00F767D0" w:rsidRPr="00042595">
        <w:rPr>
          <w:rFonts w:ascii="Dubai" w:hAnsi="Dubai" w:cs="Dubai" w:hint="cs"/>
          <w:sz w:val="22"/>
          <w:szCs w:val="22"/>
          <w:rtl/>
          <w:lang w:val="en-GB"/>
        </w:rPr>
        <w:t>ً</w:t>
      </w:r>
      <w:r w:rsidR="00B5474F" w:rsidRPr="00042595">
        <w:rPr>
          <w:rFonts w:ascii="Dubai" w:hAnsi="Dubai" w:cs="Dubai" w:hint="cs"/>
          <w:sz w:val="22"/>
          <w:szCs w:val="22"/>
          <w:rtl/>
          <w:lang w:val="en-GB"/>
        </w:rPr>
        <w:t xml:space="preserve"> من ريف التوسكان. ويقع المشروع وسط </w:t>
      </w:r>
      <w:r w:rsidR="00AB093B" w:rsidRPr="00042595">
        <w:rPr>
          <w:rFonts w:ascii="Dubai" w:hAnsi="Dubai" w:cs="Dubai" w:hint="cs"/>
          <w:sz w:val="22"/>
          <w:szCs w:val="22"/>
          <w:rtl/>
          <w:lang w:val="en-GB"/>
        </w:rPr>
        <w:t>حدائق ذات مناظر طبيعية فضلاً عن قربه من نادي "كلوب هاوس" ومرافقه المجاورة في عقارات جميرا للجولف.</w:t>
      </w:r>
    </w:p>
    <w:p w14:paraId="43E8AEA1" w14:textId="77777777" w:rsidR="0068148E" w:rsidRPr="00042595" w:rsidRDefault="0068148E" w:rsidP="00354663">
      <w:pPr>
        <w:bidi/>
        <w:jc w:val="both"/>
        <w:rPr>
          <w:rFonts w:ascii="Dubai" w:hAnsi="Dubai" w:cs="Dubai"/>
          <w:sz w:val="22"/>
          <w:szCs w:val="22"/>
          <w:lang w:val="en-GB"/>
        </w:rPr>
      </w:pPr>
    </w:p>
    <w:p w14:paraId="50804229" w14:textId="77777777" w:rsidR="00AB093B" w:rsidRPr="00042595" w:rsidRDefault="00AB093B" w:rsidP="00354663">
      <w:pPr>
        <w:bidi/>
        <w:jc w:val="both"/>
        <w:rPr>
          <w:rFonts w:ascii="Dubai" w:hAnsi="Dubai" w:cs="Dubai"/>
          <w:sz w:val="22"/>
          <w:szCs w:val="22"/>
          <w:lang w:val="en-GB"/>
        </w:rPr>
      </w:pPr>
      <w:r w:rsidRPr="00042595">
        <w:rPr>
          <w:rFonts w:ascii="Dubai" w:hAnsi="Dubai" w:cs="Dubai" w:hint="cs"/>
          <w:sz w:val="22"/>
          <w:szCs w:val="22"/>
          <w:rtl/>
          <w:lang w:val="en-GB"/>
        </w:rPr>
        <w:t>يوفر مشروع ريدوود بارك مخططين مميزين وفعالين للتصميم</w:t>
      </w:r>
      <w:r w:rsidR="004C02EA" w:rsidRPr="00042595">
        <w:rPr>
          <w:rFonts w:ascii="Dubai" w:hAnsi="Dubai" w:cs="Dubai" w:hint="cs"/>
          <w:sz w:val="22"/>
          <w:szCs w:val="22"/>
          <w:rtl/>
          <w:lang w:val="en-GB"/>
        </w:rPr>
        <w:t xml:space="preserve">، </w:t>
      </w:r>
      <w:r w:rsidR="00614B8F" w:rsidRPr="00042595">
        <w:rPr>
          <w:rFonts w:ascii="Dubai" w:hAnsi="Dubai" w:cs="Dubai" w:hint="cs"/>
          <w:sz w:val="22"/>
          <w:szCs w:val="22"/>
          <w:rtl/>
          <w:lang w:val="en-GB"/>
        </w:rPr>
        <w:t xml:space="preserve">مما يسمح للمستثمرين بتصميم وتزيين منازلهم بالشكل الذي يتناسب مع رغباتهم. </w:t>
      </w:r>
      <w:r w:rsidR="00D84FBF" w:rsidRPr="00042595">
        <w:rPr>
          <w:rFonts w:ascii="Dubai" w:hAnsi="Dubai" w:cs="Dubai" w:hint="cs"/>
          <w:sz w:val="22"/>
          <w:szCs w:val="22"/>
          <w:rtl/>
          <w:lang w:val="en-GB"/>
        </w:rPr>
        <w:t xml:space="preserve"> حيث</w:t>
      </w:r>
      <w:r w:rsidR="00614B8F" w:rsidRPr="00042595">
        <w:rPr>
          <w:rFonts w:ascii="Dubai" w:hAnsi="Dubai" w:cs="Dubai" w:hint="cs"/>
          <w:sz w:val="22"/>
          <w:szCs w:val="22"/>
          <w:rtl/>
          <w:lang w:val="en-GB"/>
        </w:rPr>
        <w:t xml:space="preserve"> يعتبر تصميم "تشوي" بغاية الأناقة مع طبقات رمادية فاتحة اللون تتناسب بشكل مثالي مع وحدات التاون هاوس المكونة من ثلاث وأربع غرف نوم، </w:t>
      </w:r>
      <w:r w:rsidR="003F6A1E" w:rsidRPr="00042595">
        <w:rPr>
          <w:rFonts w:ascii="Dubai" w:hAnsi="Dubai" w:cs="Dubai" w:hint="cs"/>
          <w:sz w:val="22"/>
          <w:szCs w:val="22"/>
          <w:rtl/>
          <w:lang w:val="en-GB"/>
        </w:rPr>
        <w:t xml:space="preserve">في حين أن تصميم "كابيرا" </w:t>
      </w:r>
      <w:r w:rsidR="00D84FBF" w:rsidRPr="00042595">
        <w:rPr>
          <w:rFonts w:ascii="Dubai" w:hAnsi="Dubai" w:cs="Dubai" w:hint="cs"/>
          <w:sz w:val="22"/>
          <w:szCs w:val="22"/>
          <w:rtl/>
          <w:lang w:val="en-GB"/>
        </w:rPr>
        <w:t>يتمتع بالحداثة والتفاصيل الكلاسيكية الدافئة والراقية.</w:t>
      </w:r>
    </w:p>
    <w:p w14:paraId="6376F968" w14:textId="77777777" w:rsidR="00D84FBF" w:rsidRPr="00042595" w:rsidRDefault="00D84FBF" w:rsidP="00354663">
      <w:pPr>
        <w:bidi/>
        <w:jc w:val="both"/>
        <w:rPr>
          <w:rFonts w:ascii="Dubai" w:hAnsi="Dubai" w:cs="Dubai"/>
          <w:sz w:val="22"/>
          <w:szCs w:val="22"/>
          <w:lang w:val="en-GB"/>
        </w:rPr>
      </w:pPr>
    </w:p>
    <w:p w14:paraId="664AF4CE" w14:textId="77777777" w:rsidR="00D84FBF" w:rsidRPr="00042595" w:rsidRDefault="00D84FBF" w:rsidP="00354663">
      <w:pPr>
        <w:bidi/>
        <w:spacing w:after="120"/>
        <w:jc w:val="both"/>
        <w:rPr>
          <w:rFonts w:ascii="Dubai" w:hAnsi="Dubai" w:cs="Dubai"/>
          <w:b/>
          <w:bCs/>
          <w:sz w:val="22"/>
          <w:szCs w:val="22"/>
          <w:rtl/>
        </w:rPr>
      </w:pPr>
      <w:r w:rsidRPr="00042595">
        <w:rPr>
          <w:rFonts w:ascii="Dubai" w:hAnsi="Dubai" w:cs="Dubai" w:hint="cs"/>
          <w:b/>
          <w:bCs/>
          <w:sz w:val="22"/>
          <w:szCs w:val="22"/>
          <w:rtl/>
        </w:rPr>
        <w:t>وبهذه المناسبة، قال</w:t>
      </w:r>
      <w:r w:rsidRPr="00042595">
        <w:rPr>
          <w:rFonts w:ascii="Dubai" w:hAnsi="Dubai" w:cs="Dubai"/>
          <w:b/>
          <w:bCs/>
          <w:sz w:val="22"/>
          <w:szCs w:val="22"/>
          <w:rtl/>
        </w:rPr>
        <w:t xml:space="preserve"> يوسف كاظم، الرئيس التنفيذي، عقارات جميرا للجولف:</w:t>
      </w:r>
    </w:p>
    <w:p w14:paraId="649E5D7F" w14:textId="77777777" w:rsidR="00354663" w:rsidRPr="00042595" w:rsidRDefault="00D84FBF" w:rsidP="00354663">
      <w:pPr>
        <w:bidi/>
        <w:spacing w:after="120"/>
        <w:jc w:val="both"/>
        <w:rPr>
          <w:rFonts w:ascii="Dubai" w:hAnsi="Dubai" w:cs="Dubai"/>
          <w:sz w:val="22"/>
          <w:szCs w:val="22"/>
          <w:lang w:val="en-GB"/>
        </w:rPr>
      </w:pPr>
      <w:r w:rsidRPr="00042595">
        <w:rPr>
          <w:rFonts w:ascii="Dubai" w:hAnsi="Dubai" w:cs="Dubai" w:hint="cs"/>
          <w:sz w:val="22"/>
          <w:szCs w:val="22"/>
          <w:rtl/>
          <w:lang w:val="en-GB"/>
        </w:rPr>
        <w:t>"إن تسليم المرحلة الثانية من مشروع ريدوود بارك يعتبر  علامة بارزة في مسيرة عقارات جميرا للجولف. حيث أن هذا المشروع دلالة على أهمية توفير المعايير اللازمة من أجل كسب ثقة المستثمرين والملاك العالميين والمحليين</w:t>
      </w:r>
      <w:r w:rsidR="004B4A14" w:rsidRPr="00042595">
        <w:rPr>
          <w:rFonts w:ascii="Dubai" w:hAnsi="Dubai" w:cs="Dubai" w:hint="cs"/>
          <w:sz w:val="22"/>
          <w:szCs w:val="22"/>
          <w:rtl/>
          <w:lang w:val="en-GB"/>
        </w:rPr>
        <w:t>، وذلك من خلال نمط الحياة الفريد الذي يقدمه هذا المشروع، فضلاً عن التخطيط الصحيح، والتشطيب، والتصميم، والموقع المميز في قلب دبي الجديدة."</w:t>
      </w:r>
    </w:p>
    <w:p w14:paraId="2A75C919" w14:textId="77777777" w:rsidR="00354663" w:rsidRPr="00042595" w:rsidRDefault="00354663" w:rsidP="00354663">
      <w:pPr>
        <w:bidi/>
        <w:spacing w:after="120"/>
        <w:jc w:val="both"/>
        <w:rPr>
          <w:rFonts w:ascii="Dubai" w:hAnsi="Dubai" w:cs="Dubai"/>
          <w:sz w:val="22"/>
          <w:szCs w:val="22"/>
          <w:lang w:val="en-GB"/>
        </w:rPr>
      </w:pPr>
    </w:p>
    <w:p w14:paraId="03B09682" w14:textId="77777777" w:rsidR="00D84FBF" w:rsidRPr="00042595" w:rsidRDefault="004B4A14" w:rsidP="00354663">
      <w:pPr>
        <w:bidi/>
        <w:spacing w:after="120"/>
        <w:jc w:val="both"/>
        <w:rPr>
          <w:rFonts w:ascii="Dubai" w:hAnsi="Dubai" w:cs="Dubai"/>
          <w:sz w:val="22"/>
          <w:szCs w:val="22"/>
          <w:rtl/>
          <w:lang w:val="en-GB"/>
        </w:rPr>
      </w:pPr>
      <w:r w:rsidRPr="00042595">
        <w:rPr>
          <w:rFonts w:ascii="Dubai" w:hAnsi="Dubai" w:cs="Dubai" w:hint="cs"/>
          <w:sz w:val="22"/>
          <w:szCs w:val="22"/>
          <w:rtl/>
          <w:lang w:val="en-GB"/>
        </w:rPr>
        <w:t>وأضاف</w:t>
      </w:r>
      <w:r w:rsidR="00354663" w:rsidRPr="00042595">
        <w:rPr>
          <w:rFonts w:ascii="Dubai" w:hAnsi="Dubai" w:cs="Dubai" w:hint="cs"/>
          <w:sz w:val="22"/>
          <w:szCs w:val="22"/>
          <w:rtl/>
          <w:lang w:val="en-GB" w:bidi="ar-JO"/>
        </w:rPr>
        <w:t xml:space="preserve">: </w:t>
      </w:r>
      <w:r w:rsidRPr="00042595">
        <w:rPr>
          <w:rFonts w:ascii="Dubai" w:hAnsi="Dubai" w:cs="Dubai" w:hint="cs"/>
          <w:sz w:val="22"/>
          <w:szCs w:val="22"/>
          <w:rtl/>
          <w:lang w:val="en-GB"/>
        </w:rPr>
        <w:t>"نتطلع</w:t>
      </w:r>
      <w:r w:rsidR="00354663" w:rsidRPr="00042595">
        <w:rPr>
          <w:rFonts w:ascii="Dubai" w:hAnsi="Dubai" w:cs="Dubai" w:hint="cs"/>
          <w:sz w:val="22"/>
          <w:szCs w:val="22"/>
          <w:rtl/>
          <w:lang w:val="en-GB"/>
        </w:rPr>
        <w:t xml:space="preserve"> قدماً</w:t>
      </w:r>
      <w:r w:rsidRPr="00042595">
        <w:rPr>
          <w:rFonts w:ascii="Dubai" w:hAnsi="Dubai" w:cs="Dubai" w:hint="cs"/>
          <w:sz w:val="22"/>
          <w:szCs w:val="22"/>
          <w:rtl/>
          <w:lang w:val="en-GB"/>
        </w:rPr>
        <w:t xml:space="preserve"> لاستقبال السكان في منازلهم الجديدة، ونسعى لمواصلة هذا النجاح في جميع المجمعات السكنية الأخرى في عقارات جميرا للجولف."</w:t>
      </w:r>
    </w:p>
    <w:p w14:paraId="288AA536" w14:textId="77777777" w:rsidR="001424D6" w:rsidRPr="00042595" w:rsidRDefault="001424D6" w:rsidP="00354663">
      <w:pPr>
        <w:bidi/>
        <w:jc w:val="both"/>
        <w:rPr>
          <w:rFonts w:ascii="Dubai" w:hAnsi="Dubai" w:cs="Dubai"/>
          <w:sz w:val="22"/>
          <w:szCs w:val="22"/>
          <w:lang w:val="en-GB"/>
        </w:rPr>
      </w:pPr>
    </w:p>
    <w:p w14:paraId="69F0D3FE" w14:textId="738D332C" w:rsidR="004B4A14" w:rsidRPr="00042595" w:rsidRDefault="004B4A14" w:rsidP="00354663">
      <w:pPr>
        <w:bidi/>
        <w:jc w:val="both"/>
        <w:rPr>
          <w:rFonts w:ascii="Dubai" w:hAnsi="Dubai" w:cs="Dubai"/>
          <w:sz w:val="22"/>
          <w:szCs w:val="22"/>
          <w:rtl/>
          <w:lang w:val="en-GB"/>
        </w:rPr>
      </w:pPr>
      <w:r w:rsidRPr="00042595">
        <w:rPr>
          <w:rFonts w:ascii="Dubai" w:hAnsi="Dubai" w:cs="Dubai" w:hint="cs"/>
          <w:sz w:val="22"/>
          <w:szCs w:val="22"/>
          <w:rtl/>
          <w:lang w:val="en-GB"/>
        </w:rPr>
        <w:t>ويع</w:t>
      </w:r>
      <w:r w:rsidR="009C0FDD" w:rsidRPr="00042595">
        <w:rPr>
          <w:rFonts w:ascii="Dubai" w:hAnsi="Dubai" w:cs="Dubai" w:hint="cs"/>
          <w:sz w:val="22"/>
          <w:szCs w:val="22"/>
          <w:rtl/>
          <w:lang w:val="en-GB"/>
        </w:rPr>
        <w:t xml:space="preserve">د </w:t>
      </w:r>
      <w:r w:rsidRPr="00042595">
        <w:rPr>
          <w:rFonts w:ascii="Dubai" w:hAnsi="Dubai" w:cs="Dubai" w:hint="cs"/>
          <w:sz w:val="22"/>
          <w:szCs w:val="22"/>
          <w:rtl/>
          <w:lang w:val="en-GB"/>
        </w:rPr>
        <w:t>ريدوود</w:t>
      </w:r>
      <w:r w:rsidR="00BC69D5" w:rsidRPr="00042595">
        <w:rPr>
          <w:rFonts w:ascii="Dubai" w:hAnsi="Dubai" w:cs="Dubai" w:hint="cs"/>
          <w:sz w:val="22"/>
          <w:szCs w:val="22"/>
          <w:rtl/>
          <w:lang w:val="en-GB"/>
        </w:rPr>
        <w:t xml:space="preserve"> </w:t>
      </w:r>
      <w:r w:rsidRPr="00042595">
        <w:rPr>
          <w:rFonts w:ascii="Dubai" w:hAnsi="Dubai" w:cs="Dubai" w:hint="cs"/>
          <w:sz w:val="22"/>
          <w:szCs w:val="22"/>
          <w:rtl/>
          <w:lang w:val="en-GB"/>
        </w:rPr>
        <w:t xml:space="preserve">بارك أحد الوجهات المفضلة لدى المشترين منذ </w:t>
      </w:r>
      <w:r w:rsidR="009C0FDD" w:rsidRPr="00042595">
        <w:rPr>
          <w:rFonts w:ascii="Dubai" w:hAnsi="Dubai" w:cs="Dubai" w:hint="cs"/>
          <w:sz w:val="22"/>
          <w:szCs w:val="22"/>
          <w:rtl/>
          <w:lang w:val="en-GB"/>
        </w:rPr>
        <w:t>انطلاق المشروع، كما يعتبر</w:t>
      </w:r>
      <w:r w:rsidR="00042595">
        <w:rPr>
          <w:rFonts w:ascii="Dubai" w:hAnsi="Dubai" w:cs="Dubai" w:hint="cs"/>
          <w:sz w:val="22"/>
          <w:szCs w:val="22"/>
          <w:rtl/>
          <w:lang w:val="en-GB"/>
        </w:rPr>
        <w:t xml:space="preserve"> </w:t>
      </w:r>
      <w:r w:rsidR="009C0FDD" w:rsidRPr="00042595">
        <w:rPr>
          <w:rFonts w:ascii="Dubai" w:hAnsi="Dubai" w:cs="Dubai" w:hint="cs"/>
          <w:sz w:val="22"/>
          <w:szCs w:val="22"/>
          <w:rtl/>
          <w:lang w:val="en-GB"/>
        </w:rPr>
        <w:t xml:space="preserve">نقطة تحول في </w:t>
      </w:r>
      <w:r w:rsidR="00275682" w:rsidRPr="00042595">
        <w:rPr>
          <w:rFonts w:ascii="Dubai" w:hAnsi="Dubai" w:cs="Dubai" w:hint="cs"/>
          <w:sz w:val="22"/>
          <w:szCs w:val="22"/>
          <w:rtl/>
          <w:lang w:val="en-GB"/>
        </w:rPr>
        <w:t>تعزيز جهود</w:t>
      </w:r>
      <w:r w:rsidR="009C0FDD" w:rsidRPr="00042595">
        <w:rPr>
          <w:rFonts w:ascii="Dubai" w:hAnsi="Dubai" w:cs="Dubai" w:hint="cs"/>
          <w:sz w:val="22"/>
          <w:szCs w:val="22"/>
          <w:rtl/>
          <w:lang w:val="en-GB"/>
        </w:rPr>
        <w:t xml:space="preserve"> عقارات جميرا للجولف </w:t>
      </w:r>
      <w:r w:rsidR="00275682" w:rsidRPr="00042595">
        <w:rPr>
          <w:rFonts w:ascii="Dubai" w:hAnsi="Dubai" w:cs="Dubai" w:hint="cs"/>
          <w:sz w:val="22"/>
          <w:szCs w:val="22"/>
          <w:rtl/>
          <w:lang w:val="en-GB"/>
        </w:rPr>
        <w:t xml:space="preserve">لتطوير وحدات التاون هاوس، وقد صمم المجمع السكني </w:t>
      </w:r>
      <w:r w:rsidR="00395F96" w:rsidRPr="00042595">
        <w:rPr>
          <w:rFonts w:ascii="Dubai" w:hAnsi="Dubai" w:cs="Dubai" w:hint="cs"/>
          <w:sz w:val="22"/>
          <w:szCs w:val="22"/>
          <w:rtl/>
          <w:lang w:val="en-GB"/>
        </w:rPr>
        <w:t>بشكل يتناسب مع</w:t>
      </w:r>
      <w:r w:rsidR="00275682" w:rsidRPr="00042595">
        <w:rPr>
          <w:rFonts w:ascii="Dubai" w:hAnsi="Dubai" w:cs="Dubai" w:hint="cs"/>
          <w:sz w:val="22"/>
          <w:szCs w:val="22"/>
          <w:rtl/>
          <w:lang w:val="en-GB"/>
        </w:rPr>
        <w:t xml:space="preserve"> رغب</w:t>
      </w:r>
      <w:r w:rsidR="00395F96" w:rsidRPr="00042595">
        <w:rPr>
          <w:rFonts w:ascii="Dubai" w:hAnsi="Dubai" w:cs="Dubai" w:hint="cs"/>
          <w:sz w:val="22"/>
          <w:szCs w:val="22"/>
          <w:rtl/>
          <w:lang w:val="en-GB"/>
        </w:rPr>
        <w:t>ة</w:t>
      </w:r>
      <w:r w:rsidR="00275682" w:rsidRPr="00042595">
        <w:rPr>
          <w:rFonts w:ascii="Dubai" w:hAnsi="Dubai" w:cs="Dubai" w:hint="cs"/>
          <w:sz w:val="22"/>
          <w:szCs w:val="22"/>
          <w:rtl/>
          <w:lang w:val="en-GB"/>
        </w:rPr>
        <w:t xml:space="preserve"> </w:t>
      </w:r>
      <w:r w:rsidR="00E04EF9" w:rsidRPr="00042595">
        <w:rPr>
          <w:rFonts w:ascii="Dubai" w:hAnsi="Dubai" w:cs="Dubai" w:hint="cs"/>
          <w:sz w:val="22"/>
          <w:szCs w:val="22"/>
          <w:rtl/>
          <w:lang w:val="en-GB"/>
        </w:rPr>
        <w:t>العائلا</w:t>
      </w:r>
      <w:r w:rsidR="00F95A65" w:rsidRPr="00042595">
        <w:rPr>
          <w:rFonts w:ascii="Dubai" w:hAnsi="Dubai" w:cs="Dubai" w:hint="cs"/>
          <w:sz w:val="22"/>
          <w:szCs w:val="22"/>
          <w:rtl/>
          <w:lang w:val="en-GB"/>
        </w:rPr>
        <w:t xml:space="preserve">ت والشباب المهنيين </w:t>
      </w:r>
      <w:r w:rsidR="000A74E6" w:rsidRPr="00042595">
        <w:rPr>
          <w:rFonts w:ascii="Dubai" w:hAnsi="Dubai" w:cs="Dubai" w:hint="cs"/>
          <w:sz w:val="22"/>
          <w:szCs w:val="22"/>
          <w:rtl/>
          <w:lang w:val="en-GB"/>
        </w:rPr>
        <w:t>الذين يسعون إلى امتلاك وحدات سكنية بأسعار مناسبة تبدأ من ثلاثة ملايين درهم إماراتي.</w:t>
      </w:r>
    </w:p>
    <w:p w14:paraId="5701AD22" w14:textId="77777777" w:rsidR="001424D6" w:rsidRPr="00042595" w:rsidRDefault="001424D6" w:rsidP="00354663">
      <w:pPr>
        <w:bidi/>
        <w:jc w:val="both"/>
        <w:rPr>
          <w:rFonts w:ascii="Dubai" w:hAnsi="Dubai" w:cs="Dubai"/>
          <w:sz w:val="22"/>
          <w:szCs w:val="22"/>
          <w:lang w:val="en-GB"/>
        </w:rPr>
      </w:pPr>
    </w:p>
    <w:p w14:paraId="765BE6D6" w14:textId="5EB14035" w:rsidR="00EA6BCC" w:rsidRPr="00042595" w:rsidRDefault="00C810A4" w:rsidP="00354663">
      <w:pPr>
        <w:bidi/>
        <w:spacing w:after="80"/>
        <w:jc w:val="both"/>
        <w:rPr>
          <w:rFonts w:ascii="Dubai" w:hAnsi="Dubai" w:cs="Dubai"/>
          <w:sz w:val="22"/>
          <w:szCs w:val="22"/>
          <w:lang w:val="en-GB"/>
        </w:rPr>
      </w:pPr>
      <w:r w:rsidRPr="00042595">
        <w:rPr>
          <w:rFonts w:ascii="Dubai" w:hAnsi="Dubai" w:cs="Dubai" w:hint="cs"/>
          <w:sz w:val="22"/>
          <w:szCs w:val="22"/>
          <w:rtl/>
          <w:lang w:val="en-GB"/>
        </w:rPr>
        <w:t>و</w:t>
      </w:r>
      <w:r w:rsidR="00354663" w:rsidRPr="00042595">
        <w:rPr>
          <w:rFonts w:ascii="Dubai" w:hAnsi="Dubai" w:cs="Dubai" w:hint="cs"/>
          <w:sz w:val="22"/>
          <w:szCs w:val="22"/>
          <w:rtl/>
          <w:lang w:val="en-GB"/>
        </w:rPr>
        <w:t>ت</w:t>
      </w:r>
      <w:r w:rsidRPr="00042595">
        <w:rPr>
          <w:rFonts w:ascii="Dubai" w:hAnsi="Dubai" w:cs="Dubai" w:hint="cs"/>
          <w:sz w:val="22"/>
          <w:szCs w:val="22"/>
          <w:rtl/>
          <w:lang w:val="en-GB"/>
        </w:rPr>
        <w:t xml:space="preserve">عتبر </w:t>
      </w:r>
      <w:r w:rsidR="00EA6BCC" w:rsidRPr="00042595">
        <w:rPr>
          <w:rFonts w:ascii="Dubai" w:hAnsi="Dubai" w:cs="Dubai"/>
          <w:sz w:val="22"/>
          <w:szCs w:val="22"/>
          <w:rtl/>
          <w:lang w:val="en-GB"/>
        </w:rPr>
        <w:t xml:space="preserve">عقارات جميرا للجولف مجمع سكني آمن يتيح تجربة معيشة في الهواء الطلق في قلب دبي الجديدة. </w:t>
      </w:r>
      <w:r w:rsidR="00354663" w:rsidRPr="00042595">
        <w:rPr>
          <w:rFonts w:ascii="Dubai" w:hAnsi="Dubai" w:cs="Dubai" w:hint="cs"/>
          <w:sz w:val="22"/>
          <w:szCs w:val="22"/>
          <w:rtl/>
          <w:lang w:val="en-GB"/>
        </w:rPr>
        <w:t xml:space="preserve"> </w:t>
      </w:r>
      <w:r w:rsidR="00EA6BCC" w:rsidRPr="00042595">
        <w:rPr>
          <w:rFonts w:ascii="Dubai" w:hAnsi="Dubai" w:cs="Dubai"/>
          <w:sz w:val="22"/>
          <w:szCs w:val="22"/>
          <w:rtl/>
          <w:lang w:val="en-GB"/>
        </w:rPr>
        <w:t xml:space="preserve">وتعد ملاعب الجولف التي تستضيف بطولات عالمية ضمن الأفضل في العالم. وتتميز كافة الوحدات السكنية، التي تقع على جانبي ملاعب </w:t>
      </w:r>
      <w:r w:rsidR="00EA6BCC" w:rsidRPr="00042595">
        <w:rPr>
          <w:rFonts w:ascii="Dubai" w:hAnsi="Dubai" w:cs="Dubai"/>
          <w:sz w:val="22"/>
          <w:szCs w:val="22"/>
          <w:rtl/>
          <w:lang w:val="en-GB"/>
        </w:rPr>
        <w:lastRenderedPageBreak/>
        <w:t>الجولف وتحيط بها الخضرة،  بأعلى درجات الجودة</w:t>
      </w:r>
      <w:r w:rsidRPr="00042595">
        <w:rPr>
          <w:rFonts w:ascii="Dubai" w:hAnsi="Dubai" w:cs="Dubai" w:hint="cs"/>
          <w:sz w:val="22"/>
          <w:szCs w:val="22"/>
          <w:rtl/>
          <w:lang w:val="en-GB"/>
        </w:rPr>
        <w:t>، حيث أن</w:t>
      </w:r>
      <w:r w:rsidR="00EA6BCC" w:rsidRPr="00042595">
        <w:rPr>
          <w:rFonts w:ascii="Dubai" w:hAnsi="Dubai" w:cs="Dubai" w:hint="cs"/>
          <w:sz w:val="22"/>
          <w:szCs w:val="22"/>
          <w:rtl/>
          <w:lang w:val="en-GB"/>
        </w:rPr>
        <w:t xml:space="preserve"> </w:t>
      </w:r>
      <w:r w:rsidR="00EA6BCC" w:rsidRPr="00042595">
        <w:rPr>
          <w:rFonts w:ascii="Dubai" w:hAnsi="Dubai" w:cs="Dubai"/>
          <w:sz w:val="22"/>
          <w:szCs w:val="22"/>
          <w:rtl/>
          <w:lang w:val="en-GB"/>
        </w:rPr>
        <w:t>7</w:t>
      </w:r>
      <w:r w:rsidR="00EA6BCC" w:rsidRPr="00042595">
        <w:rPr>
          <w:rFonts w:ascii="Dubai" w:hAnsi="Dubai" w:cs="Dubai" w:hint="cs"/>
          <w:sz w:val="22"/>
          <w:szCs w:val="22"/>
          <w:rtl/>
          <w:lang w:val="en-GB"/>
        </w:rPr>
        <w:t>5</w:t>
      </w:r>
      <w:r w:rsidR="00EA6BCC" w:rsidRPr="00042595">
        <w:rPr>
          <w:rFonts w:ascii="Dubai" w:hAnsi="Dubai" w:cs="Dubai"/>
          <w:sz w:val="22"/>
          <w:szCs w:val="22"/>
          <w:rtl/>
          <w:lang w:val="en-GB"/>
        </w:rPr>
        <w:t>% من الوحدات السكنية تطل على ملعبي النار والأرض للجولف، و25% تطل على البحيرات والمساحات الطبيعية</w:t>
      </w:r>
      <w:r w:rsidRPr="00042595">
        <w:rPr>
          <w:rFonts w:ascii="Dubai" w:hAnsi="Dubai" w:cs="Dubai" w:hint="cs"/>
          <w:sz w:val="22"/>
          <w:szCs w:val="22"/>
          <w:rtl/>
          <w:lang w:val="en-GB"/>
        </w:rPr>
        <w:t>.</w:t>
      </w:r>
    </w:p>
    <w:p w14:paraId="3EB398C0" w14:textId="77777777" w:rsidR="00C810A4" w:rsidRPr="00042595" w:rsidRDefault="00C810A4" w:rsidP="00354663">
      <w:pPr>
        <w:bidi/>
        <w:jc w:val="both"/>
        <w:rPr>
          <w:rFonts w:ascii="Dubai" w:hAnsi="Dubai" w:cs="Dubai"/>
          <w:sz w:val="22"/>
          <w:szCs w:val="22"/>
          <w:rtl/>
          <w:lang w:val="en-GB"/>
        </w:rPr>
      </w:pPr>
    </w:p>
    <w:p w14:paraId="0AF7E514" w14:textId="77777777" w:rsidR="00C810A4" w:rsidRPr="00042595" w:rsidRDefault="00C810A4" w:rsidP="00354663">
      <w:pPr>
        <w:bidi/>
        <w:spacing w:after="160" w:line="259" w:lineRule="auto"/>
        <w:jc w:val="both"/>
        <w:rPr>
          <w:rFonts w:ascii="Dubai" w:hAnsi="Dubai" w:cs="Dubai"/>
          <w:sz w:val="22"/>
          <w:szCs w:val="22"/>
          <w:lang w:val="en-GB"/>
        </w:rPr>
      </w:pPr>
      <w:r w:rsidRPr="00042595">
        <w:rPr>
          <w:rFonts w:ascii="Dubai" w:hAnsi="Dubai" w:cs="Dubai"/>
          <w:sz w:val="22"/>
          <w:szCs w:val="22"/>
          <w:rtl/>
          <w:lang w:val="en-GB"/>
        </w:rPr>
        <w:t>توفر عقارات جميرا للجولف تجربة معيشية فريدة حيث توجد فيها مرافق ترفيهية متنوعة، ويضم النادي، والذي يقع بين ملعبي النار والأرض المؤهلين لاستضافة البطولات العالمية، أفضل المرافق وخيارات المأكولات والمشروبات للأعضاء والسكان والزائرين.</w:t>
      </w:r>
      <w:r w:rsidR="00F767D0" w:rsidRPr="00042595">
        <w:rPr>
          <w:rFonts w:ascii="Dubai" w:hAnsi="Dubai" w:cs="Dubai" w:hint="cs"/>
          <w:sz w:val="22"/>
          <w:szCs w:val="22"/>
          <w:rtl/>
          <w:lang w:val="en-GB"/>
        </w:rPr>
        <w:t xml:space="preserve"> كما </w:t>
      </w:r>
      <w:r w:rsidR="00F767D0" w:rsidRPr="00042595">
        <w:rPr>
          <w:rFonts w:ascii="Dubai" w:hAnsi="Dubai" w:cs="Dubai"/>
          <w:sz w:val="22"/>
          <w:szCs w:val="22"/>
          <w:rtl/>
          <w:lang w:val="en-GB"/>
        </w:rPr>
        <w:t>تتوافر في المشروع مرافق رياضية وترفيهية أخرى مثل الجم</w:t>
      </w:r>
      <w:r w:rsidR="00354663" w:rsidRPr="00042595">
        <w:rPr>
          <w:rFonts w:ascii="Dubai" w:hAnsi="Dubai" w:cs="Dubai" w:hint="cs"/>
          <w:sz w:val="22"/>
          <w:szCs w:val="22"/>
          <w:rtl/>
          <w:lang w:val="en-GB"/>
        </w:rPr>
        <w:t>ن</w:t>
      </w:r>
      <w:r w:rsidR="00F767D0" w:rsidRPr="00042595">
        <w:rPr>
          <w:rFonts w:ascii="Dubai" w:hAnsi="Dubai" w:cs="Dubai"/>
          <w:sz w:val="22"/>
          <w:szCs w:val="22"/>
          <w:rtl/>
          <w:lang w:val="en-GB"/>
        </w:rPr>
        <w:t>ازي</w:t>
      </w:r>
      <w:r w:rsidR="00354663" w:rsidRPr="00042595">
        <w:rPr>
          <w:rFonts w:ascii="Dubai" w:hAnsi="Dubai" w:cs="Dubai" w:hint="cs"/>
          <w:sz w:val="22"/>
          <w:szCs w:val="22"/>
          <w:rtl/>
          <w:lang w:val="en-GB"/>
        </w:rPr>
        <w:t>و</w:t>
      </w:r>
      <w:r w:rsidR="00F767D0" w:rsidRPr="00042595">
        <w:rPr>
          <w:rFonts w:ascii="Dubai" w:hAnsi="Dubai" w:cs="Dubai"/>
          <w:sz w:val="22"/>
          <w:szCs w:val="22"/>
          <w:rtl/>
          <w:lang w:val="en-GB"/>
        </w:rPr>
        <w:t>م، ومركز تدريب الجولف، ومركز إعادة التأهيل والأداء، ونادي الركض، وأحواض السباحة</w:t>
      </w:r>
      <w:r w:rsidR="00510DAB" w:rsidRPr="00042595">
        <w:rPr>
          <w:rFonts w:ascii="Dubai" w:hAnsi="Dubai" w:cs="Dubai" w:hint="cs"/>
          <w:sz w:val="22"/>
          <w:szCs w:val="22"/>
          <w:rtl/>
          <w:lang w:val="en-GB"/>
        </w:rPr>
        <w:t>، بالإضافة إلى</w:t>
      </w:r>
      <w:r w:rsidR="00510DAB" w:rsidRPr="00042595">
        <w:rPr>
          <w:rFonts w:ascii="Dubai" w:hAnsi="Dubai" w:cs="Dubai"/>
          <w:sz w:val="22"/>
          <w:szCs w:val="22"/>
          <w:rtl/>
          <w:lang w:val="en-GB"/>
        </w:rPr>
        <w:t xml:space="preserve"> معهد أداء الجولة الأوروبية</w:t>
      </w:r>
      <w:r w:rsidR="00510DAB" w:rsidRPr="00042595">
        <w:rPr>
          <w:rFonts w:ascii="Dubai" w:hAnsi="Dubai" w:cs="Dubai" w:hint="cs"/>
          <w:sz w:val="22"/>
          <w:szCs w:val="22"/>
          <w:rtl/>
          <w:lang w:val="en-GB"/>
        </w:rPr>
        <w:t xml:space="preserve"> </w:t>
      </w:r>
      <w:r w:rsidR="00510DAB" w:rsidRPr="00042595">
        <w:rPr>
          <w:rFonts w:ascii="Dubai" w:hAnsi="Dubai" w:cs="Dubai"/>
          <w:sz w:val="22"/>
          <w:szCs w:val="22"/>
          <w:lang w:val="en-GB"/>
        </w:rPr>
        <w:t>(ETPI)</w:t>
      </w:r>
      <w:r w:rsidR="00510DAB" w:rsidRPr="00042595">
        <w:rPr>
          <w:rFonts w:ascii="Dubai" w:hAnsi="Dubai" w:cs="Dubai"/>
          <w:sz w:val="22"/>
          <w:szCs w:val="22"/>
          <w:rtl/>
          <w:lang w:val="en-GB"/>
        </w:rPr>
        <w:t>، الذي يعتبر الثاني فقط في العالم والوحيد في الشرق الأوسط</w:t>
      </w:r>
      <w:r w:rsidR="00510DAB" w:rsidRPr="00042595">
        <w:rPr>
          <w:rFonts w:ascii="Dubai" w:hAnsi="Dubai" w:cs="Dubai" w:hint="cs"/>
          <w:sz w:val="22"/>
          <w:szCs w:val="22"/>
          <w:rtl/>
          <w:lang w:val="en-GB"/>
        </w:rPr>
        <w:t xml:space="preserve">. كما </w:t>
      </w:r>
      <w:r w:rsidR="00F767D0" w:rsidRPr="00042595">
        <w:rPr>
          <w:rFonts w:ascii="Dubai" w:hAnsi="Dubai" w:cs="Dubai" w:hint="cs"/>
          <w:sz w:val="22"/>
          <w:szCs w:val="22"/>
          <w:rtl/>
          <w:lang w:val="en-GB"/>
        </w:rPr>
        <w:t>تم</w:t>
      </w:r>
      <w:r w:rsidR="00F767D0" w:rsidRPr="00042595">
        <w:rPr>
          <w:rFonts w:ascii="Dubai" w:hAnsi="Dubai" w:cs="Dubai"/>
          <w:sz w:val="22"/>
          <w:szCs w:val="22"/>
          <w:rtl/>
          <w:lang w:val="en-GB"/>
        </w:rPr>
        <w:t xml:space="preserve"> افتتاح أول مركز تجاري للتجزئة في عقارات جميرا للجولف</w:t>
      </w:r>
      <w:r w:rsidR="00510DAB" w:rsidRPr="00042595">
        <w:rPr>
          <w:rFonts w:ascii="Dubai" w:hAnsi="Dubai" w:cs="Dubai" w:hint="cs"/>
          <w:sz w:val="22"/>
          <w:szCs w:val="22"/>
          <w:rtl/>
          <w:lang w:val="en-GB"/>
        </w:rPr>
        <w:t>.</w:t>
      </w:r>
    </w:p>
    <w:p w14:paraId="631BF63F" w14:textId="2303E506" w:rsidR="001424D6" w:rsidRDefault="001424D6" w:rsidP="001424D6">
      <w:pPr>
        <w:rPr>
          <w:rFonts w:ascii="Calibri" w:hAnsi="Calibri"/>
          <w:lang w:val="en-GB"/>
        </w:rPr>
      </w:pPr>
    </w:p>
    <w:p w14:paraId="42C2C1C0" w14:textId="2A037591" w:rsidR="001424D6" w:rsidRDefault="00354663" w:rsidP="001424D6">
      <w:pPr>
        <w:spacing w:after="120"/>
        <w:jc w:val="center"/>
        <w:rPr>
          <w:rFonts w:ascii="Dubai" w:hAnsi="Dubai" w:cs="Dubai"/>
          <w:b/>
          <w:bCs/>
          <w:lang w:val="en-GB"/>
        </w:rPr>
      </w:pPr>
      <w:r>
        <w:rPr>
          <w:rFonts w:ascii="Dubai" w:hAnsi="Dubai" w:cs="Dubai" w:hint="cs"/>
          <w:b/>
          <w:bCs/>
          <w:rtl/>
          <w:lang w:val="en-GB"/>
        </w:rPr>
        <w:t xml:space="preserve">-انتهى - </w:t>
      </w:r>
    </w:p>
    <w:p w14:paraId="448FCE0C" w14:textId="77777777" w:rsidR="001E6576" w:rsidRDefault="001E6576">
      <w:pPr>
        <w:rPr>
          <w:rtl/>
        </w:rPr>
      </w:pPr>
    </w:p>
    <w:p w14:paraId="5BE08065" w14:textId="77777777" w:rsidR="00D84FBF" w:rsidRPr="003950B8" w:rsidRDefault="00D84FBF" w:rsidP="00042595">
      <w:pPr>
        <w:bidi/>
        <w:jc w:val="both"/>
        <w:rPr>
          <w:rFonts w:ascii="Dubai" w:hAnsi="Dubai" w:cs="Dubai"/>
          <w:b/>
          <w:bCs/>
          <w:sz w:val="22"/>
          <w:szCs w:val="22"/>
          <w:u w:val="single"/>
        </w:rPr>
      </w:pPr>
      <w:r w:rsidRPr="003950B8">
        <w:rPr>
          <w:rFonts w:ascii="Dubai" w:hAnsi="Dubai" w:cs="Dubai"/>
          <w:b/>
          <w:bCs/>
          <w:sz w:val="22"/>
          <w:szCs w:val="22"/>
          <w:u w:val="single"/>
          <w:rtl/>
        </w:rPr>
        <w:t>عقارات جميرا للجولف</w:t>
      </w:r>
    </w:p>
    <w:p w14:paraId="4EAA7AF5" w14:textId="77777777" w:rsidR="00D84FBF" w:rsidRPr="003950B8" w:rsidRDefault="00D84FBF" w:rsidP="00042595">
      <w:pPr>
        <w:bidi/>
        <w:jc w:val="both"/>
        <w:rPr>
          <w:rFonts w:ascii="Dubai" w:hAnsi="Dubai" w:cs="Dubai"/>
          <w:sz w:val="22"/>
          <w:szCs w:val="22"/>
          <w:rtl/>
        </w:rPr>
      </w:pPr>
      <w:r w:rsidRPr="003950B8">
        <w:rPr>
          <w:rFonts w:ascii="Dubai" w:hAnsi="Dubai" w:cs="Dubai"/>
          <w:sz w:val="22"/>
          <w:szCs w:val="22"/>
          <w:rtl/>
        </w:rPr>
        <w:t xml:space="preserve">تستضيف عقارات جميرا للجولف بطولة موانئ دبي العالمية للجولف (الجولة النهائية للبطولة الأوروبية السباق إلى دبي) منذ عام </w:t>
      </w:r>
      <w:r w:rsidRPr="003950B8">
        <w:rPr>
          <w:rFonts w:ascii="Dubai" w:hAnsi="Dubai" w:cs="Dubai"/>
          <w:sz w:val="22"/>
          <w:szCs w:val="22"/>
        </w:rPr>
        <w:t>2009</w:t>
      </w:r>
      <w:r w:rsidRPr="003950B8">
        <w:rPr>
          <w:rFonts w:ascii="Dubai" w:hAnsi="Dubai" w:cs="Dubai"/>
          <w:sz w:val="22"/>
          <w:szCs w:val="22"/>
          <w:rtl/>
        </w:rPr>
        <w:t>، وهي  واحدة من أرقى مجمعات الجولف السكنية في الشرق الأوسط، حيث تقدم مجموعة واسعة من المرافق العالمية  والمنازل المصممة بشكل خاص (</w:t>
      </w:r>
      <w:r w:rsidRPr="003950B8">
        <w:rPr>
          <w:rFonts w:ascii="Dubai" w:hAnsi="Dubai" w:cs="Dubai" w:hint="cs"/>
          <w:sz w:val="22"/>
          <w:szCs w:val="22"/>
          <w:rtl/>
        </w:rPr>
        <w:t>جاهزة</w:t>
      </w:r>
      <w:r w:rsidRPr="003950B8">
        <w:rPr>
          <w:rFonts w:ascii="Dubai" w:hAnsi="Dubai" w:cs="Dubai"/>
          <w:sz w:val="22"/>
          <w:szCs w:val="22"/>
          <w:rtl/>
        </w:rPr>
        <w:t xml:space="preserve"> </w:t>
      </w:r>
      <w:r w:rsidRPr="003950B8">
        <w:rPr>
          <w:rFonts w:ascii="Dubai" w:hAnsi="Dubai" w:cs="Dubai" w:hint="cs"/>
          <w:sz w:val="22"/>
          <w:szCs w:val="22"/>
          <w:rtl/>
        </w:rPr>
        <w:t>أ</w:t>
      </w:r>
      <w:r w:rsidRPr="003950B8">
        <w:rPr>
          <w:rFonts w:ascii="Dubai" w:hAnsi="Dubai" w:cs="Dubai"/>
          <w:sz w:val="22"/>
          <w:szCs w:val="22"/>
          <w:rtl/>
        </w:rPr>
        <w:t>و قيد ال</w:t>
      </w:r>
      <w:r w:rsidRPr="003950B8">
        <w:rPr>
          <w:rFonts w:ascii="Dubai" w:hAnsi="Dubai" w:cs="Dubai" w:hint="cs"/>
          <w:sz w:val="22"/>
          <w:szCs w:val="22"/>
          <w:rtl/>
        </w:rPr>
        <w:t>تشييد</w:t>
      </w:r>
      <w:r w:rsidRPr="003950B8">
        <w:rPr>
          <w:rFonts w:ascii="Dubai" w:hAnsi="Dubai" w:cs="Dubai"/>
          <w:sz w:val="22"/>
          <w:szCs w:val="22"/>
          <w:rtl/>
        </w:rPr>
        <w:t xml:space="preserve">). تقع عقارات جميرا للجولف على بعد </w:t>
      </w:r>
      <w:r w:rsidRPr="003950B8">
        <w:rPr>
          <w:rFonts w:ascii="Dubai" w:hAnsi="Dubai" w:cs="Dubai"/>
          <w:sz w:val="22"/>
          <w:szCs w:val="22"/>
        </w:rPr>
        <w:t>15</w:t>
      </w:r>
      <w:r w:rsidRPr="003950B8">
        <w:rPr>
          <w:rFonts w:ascii="Dubai" w:hAnsi="Dubai" w:cs="Dubai"/>
          <w:sz w:val="22"/>
          <w:szCs w:val="22"/>
          <w:rtl/>
        </w:rPr>
        <w:t xml:space="preserve"> دقيقة من نخلة جميرا ومرسى دبي وعلى </w:t>
      </w:r>
      <w:r w:rsidRPr="003950B8">
        <w:rPr>
          <w:rFonts w:ascii="Dubai" w:hAnsi="Dubai" w:cs="Dubai" w:hint="cs"/>
          <w:sz w:val="22"/>
          <w:szCs w:val="22"/>
          <w:rtl/>
        </w:rPr>
        <w:t>بعد</w:t>
      </w:r>
      <w:r w:rsidRPr="003950B8">
        <w:rPr>
          <w:rFonts w:ascii="Dubai" w:hAnsi="Dubai" w:cs="Dubai"/>
          <w:sz w:val="22"/>
          <w:szCs w:val="22"/>
          <w:rtl/>
        </w:rPr>
        <w:t xml:space="preserve"> دقائق فقط من موقع دبي إكسبو </w:t>
      </w:r>
      <w:r w:rsidRPr="003950B8">
        <w:rPr>
          <w:rFonts w:ascii="Dubai" w:hAnsi="Dubai" w:cs="Dubai"/>
          <w:sz w:val="22"/>
          <w:szCs w:val="22"/>
        </w:rPr>
        <w:t>2020</w:t>
      </w:r>
      <w:r w:rsidRPr="003950B8">
        <w:rPr>
          <w:rFonts w:ascii="Dubai" w:hAnsi="Dubai" w:cs="Dubai"/>
          <w:sz w:val="22"/>
          <w:szCs w:val="22"/>
          <w:rtl/>
        </w:rPr>
        <w:t xml:space="preserve"> ومطار آل مكتوم الدولي. تضم عقارات جميرا للجولف تشكيلة واسعة من وسائل الترفيه والمرافق الصحية من النادي الحديث إلى المطاعم الراقية، وأحواض السباحة إلى مراكز اللياقة البدنية التي من شأنها توفير أسلوب حياة راقٍ. </w:t>
      </w:r>
      <w:r w:rsidRPr="003950B8">
        <w:rPr>
          <w:rFonts w:ascii="Dubai" w:hAnsi="Dubai" w:cs="Dubai" w:hint="cs"/>
          <w:sz w:val="22"/>
          <w:szCs w:val="22"/>
          <w:rtl/>
        </w:rPr>
        <w:t>توفر</w:t>
      </w:r>
      <w:r w:rsidRPr="003950B8">
        <w:rPr>
          <w:rFonts w:ascii="Dubai" w:hAnsi="Dubai" w:cs="Dubai"/>
          <w:sz w:val="22"/>
          <w:szCs w:val="22"/>
          <w:rtl/>
        </w:rPr>
        <w:t xml:space="preserve"> ال</w:t>
      </w:r>
      <w:r w:rsidRPr="003950B8">
        <w:rPr>
          <w:rFonts w:ascii="Dubai" w:hAnsi="Dubai" w:cs="Dubai" w:hint="cs"/>
          <w:sz w:val="22"/>
          <w:szCs w:val="22"/>
          <w:rtl/>
        </w:rPr>
        <w:t>وجهة</w:t>
      </w:r>
      <w:r w:rsidRPr="003950B8">
        <w:rPr>
          <w:rFonts w:ascii="Dubai" w:hAnsi="Dubai" w:cs="Dubai"/>
          <w:sz w:val="22"/>
          <w:szCs w:val="22"/>
          <w:rtl/>
        </w:rPr>
        <w:t xml:space="preserve"> تجربة </w:t>
      </w:r>
      <w:r w:rsidRPr="003950B8">
        <w:rPr>
          <w:rFonts w:ascii="Dubai" w:hAnsi="Dubai" w:cs="Dubai" w:hint="cs"/>
          <w:sz w:val="22"/>
          <w:szCs w:val="22"/>
          <w:rtl/>
        </w:rPr>
        <w:t>مميزة</w:t>
      </w:r>
      <w:r w:rsidRPr="003950B8">
        <w:rPr>
          <w:rFonts w:ascii="Dubai" w:hAnsi="Dubai" w:cs="Dubai"/>
          <w:sz w:val="22"/>
          <w:szCs w:val="22"/>
          <w:rtl/>
        </w:rPr>
        <w:t xml:space="preserve"> للاعبي الجولف على ملعبي "النار" و"الأرض" المؤهلين لاستضافة البطولات العالمية والواقعين ضمن المرحلة الأولى من مشروع عقارات جميرا للجولف والتي تمتد على مساحة  </w:t>
      </w:r>
      <w:r w:rsidRPr="003950B8">
        <w:rPr>
          <w:rFonts w:ascii="Dubai" w:hAnsi="Dubai" w:cs="Dubai"/>
          <w:sz w:val="22"/>
          <w:szCs w:val="22"/>
        </w:rPr>
        <w:t>375</w:t>
      </w:r>
      <w:r w:rsidRPr="003950B8">
        <w:rPr>
          <w:rFonts w:ascii="Dubai" w:hAnsi="Dubai" w:cs="Dubai"/>
          <w:sz w:val="22"/>
          <w:szCs w:val="22"/>
          <w:rtl/>
        </w:rPr>
        <w:t xml:space="preserve"> هكتار من أصل </w:t>
      </w:r>
      <w:r w:rsidRPr="003950B8">
        <w:rPr>
          <w:rFonts w:ascii="Dubai" w:hAnsi="Dubai" w:cs="Dubai"/>
          <w:sz w:val="22"/>
          <w:szCs w:val="22"/>
        </w:rPr>
        <w:t>1,119</w:t>
      </w:r>
      <w:r w:rsidRPr="003950B8">
        <w:rPr>
          <w:rFonts w:ascii="Dubai" w:hAnsi="Dubai" w:cs="Dubai"/>
          <w:sz w:val="22"/>
          <w:szCs w:val="22"/>
          <w:rtl/>
        </w:rPr>
        <w:t xml:space="preserve"> هكتار وتضم </w:t>
      </w:r>
      <w:r w:rsidRPr="003950B8">
        <w:rPr>
          <w:rFonts w:ascii="Dubai" w:hAnsi="Dubai" w:cs="Dubai"/>
          <w:sz w:val="22"/>
          <w:szCs w:val="22"/>
        </w:rPr>
        <w:t>16</w:t>
      </w:r>
      <w:r w:rsidRPr="003950B8">
        <w:rPr>
          <w:rFonts w:ascii="Dubai" w:hAnsi="Dubai" w:cs="Dubai"/>
          <w:sz w:val="22"/>
          <w:szCs w:val="22"/>
          <w:rtl/>
        </w:rPr>
        <w:t xml:space="preserve"> مجمعا</w:t>
      </w:r>
      <w:r w:rsidRPr="003950B8">
        <w:rPr>
          <w:rFonts w:ascii="Dubai" w:hAnsi="Dubai" w:cs="Dubai" w:hint="cs"/>
          <w:sz w:val="22"/>
          <w:szCs w:val="22"/>
          <w:rtl/>
        </w:rPr>
        <w:t>ً</w:t>
      </w:r>
      <w:r w:rsidRPr="003950B8">
        <w:rPr>
          <w:rFonts w:ascii="Dubai" w:hAnsi="Dubai" w:cs="Dubai"/>
          <w:sz w:val="22"/>
          <w:szCs w:val="22"/>
          <w:rtl/>
        </w:rPr>
        <w:t xml:space="preserve"> سكنيا</w:t>
      </w:r>
      <w:r w:rsidRPr="003950B8">
        <w:rPr>
          <w:rFonts w:ascii="Dubai" w:hAnsi="Dubai" w:cs="Dubai" w:hint="cs"/>
          <w:sz w:val="22"/>
          <w:szCs w:val="22"/>
          <w:rtl/>
        </w:rPr>
        <w:t>ً</w:t>
      </w:r>
      <w:r w:rsidRPr="003950B8">
        <w:rPr>
          <w:rFonts w:ascii="Dubai" w:hAnsi="Dubai" w:cs="Dubai"/>
          <w:sz w:val="22"/>
          <w:szCs w:val="22"/>
          <w:rtl/>
        </w:rPr>
        <w:t xml:space="preserve"> وأكثر من </w:t>
      </w:r>
      <w:r w:rsidRPr="003950B8">
        <w:rPr>
          <w:rFonts w:ascii="Dubai" w:hAnsi="Dubai" w:cs="Dubai"/>
          <w:sz w:val="22"/>
          <w:szCs w:val="22"/>
        </w:rPr>
        <w:t>1,800</w:t>
      </w:r>
      <w:r w:rsidRPr="003950B8">
        <w:rPr>
          <w:rFonts w:ascii="Dubai" w:hAnsi="Dubai" w:cs="Dubai"/>
          <w:sz w:val="22"/>
          <w:szCs w:val="22"/>
          <w:rtl/>
        </w:rPr>
        <w:t xml:space="preserve"> وحدة سكنية جاهزة أو تحت الإنشاء.</w:t>
      </w:r>
    </w:p>
    <w:p w14:paraId="7D3BE1CA" w14:textId="77777777" w:rsidR="00D84FBF" w:rsidRDefault="00D84FBF" w:rsidP="00042595">
      <w:pPr>
        <w:bidi/>
        <w:jc w:val="both"/>
      </w:pPr>
    </w:p>
    <w:sectPr w:rsidR="00D84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ubai">
    <w:panose1 w:val="020B05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595AA2"/>
    <w:multiLevelType w:val="hybridMultilevel"/>
    <w:tmpl w:val="94620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7D4683"/>
    <w:multiLevelType w:val="hybridMultilevel"/>
    <w:tmpl w:val="81DC5828"/>
    <w:lvl w:ilvl="0" w:tplc="8F5415B8">
      <w:numFmt w:val="bullet"/>
      <w:lvlText w:val="-"/>
      <w:lvlJc w:val="left"/>
      <w:pPr>
        <w:ind w:left="360" w:hanging="360"/>
      </w:pPr>
      <w:rPr>
        <w:rFonts w:ascii="Georgia" w:eastAsiaTheme="minorHAnsi" w:hAnsi="Georgia"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4D6"/>
    <w:rsid w:val="00042595"/>
    <w:rsid w:val="000A74E6"/>
    <w:rsid w:val="001424D6"/>
    <w:rsid w:val="00161632"/>
    <w:rsid w:val="001E6576"/>
    <w:rsid w:val="00275682"/>
    <w:rsid w:val="002A1EBD"/>
    <w:rsid w:val="00354663"/>
    <w:rsid w:val="00385B35"/>
    <w:rsid w:val="00395F96"/>
    <w:rsid w:val="003F6A1E"/>
    <w:rsid w:val="004262CA"/>
    <w:rsid w:val="00430F66"/>
    <w:rsid w:val="004B4A14"/>
    <w:rsid w:val="004C02EA"/>
    <w:rsid w:val="00510DAB"/>
    <w:rsid w:val="0054618B"/>
    <w:rsid w:val="00550285"/>
    <w:rsid w:val="00560E85"/>
    <w:rsid w:val="00614B8F"/>
    <w:rsid w:val="0065768E"/>
    <w:rsid w:val="0068148E"/>
    <w:rsid w:val="00761E37"/>
    <w:rsid w:val="008B107D"/>
    <w:rsid w:val="009C0FDD"/>
    <w:rsid w:val="00AB093B"/>
    <w:rsid w:val="00AB7861"/>
    <w:rsid w:val="00B5474F"/>
    <w:rsid w:val="00B5741B"/>
    <w:rsid w:val="00BA53FE"/>
    <w:rsid w:val="00BC69D5"/>
    <w:rsid w:val="00C810A4"/>
    <w:rsid w:val="00D84FBF"/>
    <w:rsid w:val="00E04EF9"/>
    <w:rsid w:val="00E66D37"/>
    <w:rsid w:val="00E757B2"/>
    <w:rsid w:val="00EA6BCC"/>
    <w:rsid w:val="00F767D0"/>
    <w:rsid w:val="00F95A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D0069"/>
  <w15:chartTrackingRefBased/>
  <w15:docId w15:val="{3A68B130-41BF-4C41-89F9-3980DE937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24D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1,List Paragraph1,FooterText,Bullet List,numbered,Paragraphe de liste1,Bulletr List Paragraph,列出段落,列出段落1,Listeafsnit1,Parágrafo da Lista1,List Paragraph2,List Paragraph21,Párrafo de lista1,リスト段落1,Colorful List - Accent 11"/>
    <w:basedOn w:val="Normal"/>
    <w:link w:val="ListParagraphChar"/>
    <w:uiPriority w:val="34"/>
    <w:qFormat/>
    <w:rsid w:val="00EA6BCC"/>
    <w:pPr>
      <w:spacing w:after="200" w:line="276" w:lineRule="auto"/>
      <w:ind w:left="720"/>
      <w:contextualSpacing/>
    </w:pPr>
    <w:rPr>
      <w:rFonts w:asciiTheme="minorHAnsi" w:hAnsiTheme="minorHAnsi" w:cstheme="minorBidi"/>
      <w:sz w:val="22"/>
      <w:szCs w:val="22"/>
    </w:rPr>
  </w:style>
  <w:style w:type="character" w:customStyle="1" w:styleId="ListParagraphChar">
    <w:name w:val="List Paragraph Char"/>
    <w:aliases w:val="???? Char,????1 Char,?????1 Char,List Paragraph1 Char,FooterText Char,Bullet List Char,numbered Char,Paragraphe de liste1 Char,Bulletr List Paragraph Char,列出段落 Char,列出段落1 Char,Listeafsnit1 Char,Parágrafo da Lista1 Char,リスト段落1 Char"/>
    <w:basedOn w:val="DefaultParagraphFont"/>
    <w:link w:val="ListParagraph"/>
    <w:uiPriority w:val="34"/>
    <w:locked/>
    <w:rsid w:val="00EA6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90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Karmel Abourah</dc:creator>
  <cp:keywords/>
  <dc:description/>
  <cp:lastModifiedBy>Karmel Abourah</cp:lastModifiedBy>
  <cp:revision>2</cp:revision>
  <dcterms:created xsi:type="dcterms:W3CDTF">2018-02-28T05:22:00Z</dcterms:created>
  <dcterms:modified xsi:type="dcterms:W3CDTF">2018-02-28T05:22:00Z</dcterms:modified>
</cp:coreProperties>
</file>